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79" w:rsidRDefault="00631B79" w:rsidP="00631B79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>Gmina Brochów</w:t>
      </w:r>
    </w:p>
    <w:p w:rsidR="00631B79" w:rsidRDefault="00631B79" w:rsidP="00631B79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>Brochów 125</w:t>
      </w:r>
    </w:p>
    <w:p w:rsidR="00631B79" w:rsidRDefault="00631B79" w:rsidP="00631B79">
      <w:pPr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>05-088 Brochów</w:t>
      </w:r>
    </w:p>
    <w:p w:rsidR="00631B79" w:rsidRDefault="00631B79" w:rsidP="00631B79">
      <w:pPr>
        <w:jc w:val="right"/>
        <w:rPr>
          <w:lang w:eastAsia="en-US"/>
        </w:rPr>
      </w:pPr>
      <w:r>
        <w:rPr>
          <w:lang w:eastAsia="en-US"/>
        </w:rPr>
        <w:t>Brochów</w:t>
      </w:r>
      <w:r w:rsidR="00CC3A20">
        <w:rPr>
          <w:lang w:eastAsia="en-US"/>
        </w:rPr>
        <w:t>,</w:t>
      </w:r>
      <w:r>
        <w:rPr>
          <w:lang w:eastAsia="en-US"/>
        </w:rPr>
        <w:t xml:space="preserve"> dnia 01.07.2021 r.</w:t>
      </w:r>
    </w:p>
    <w:p w:rsidR="00631B79" w:rsidRDefault="00631B79" w:rsidP="00631B79">
      <w:pPr>
        <w:jc w:val="right"/>
        <w:rPr>
          <w:lang w:eastAsia="en-US"/>
        </w:rPr>
      </w:pPr>
    </w:p>
    <w:p w:rsidR="00631B79" w:rsidRDefault="00631B79" w:rsidP="00631B79">
      <w:pPr>
        <w:rPr>
          <w:lang w:eastAsia="en-US"/>
        </w:rPr>
      </w:pPr>
      <w:r>
        <w:rPr>
          <w:lang w:eastAsia="en-US"/>
        </w:rPr>
        <w:t>ZP</w:t>
      </w:r>
      <w:r w:rsidR="0092385C">
        <w:rPr>
          <w:lang w:eastAsia="en-US"/>
        </w:rPr>
        <w:t>.271.1.2021</w:t>
      </w:r>
    </w:p>
    <w:p w:rsidR="00631B79" w:rsidRDefault="00631B79" w:rsidP="00631B79">
      <w:pPr>
        <w:rPr>
          <w:lang w:eastAsia="en-US"/>
        </w:rPr>
      </w:pPr>
    </w:p>
    <w:p w:rsidR="00631B79" w:rsidRDefault="00631B79" w:rsidP="00631B79">
      <w:pPr>
        <w:jc w:val="right"/>
        <w:rPr>
          <w:lang w:eastAsia="en-US"/>
        </w:rPr>
      </w:pPr>
    </w:p>
    <w:p w:rsidR="00631B79" w:rsidRDefault="00CC3A20" w:rsidP="00631B79">
      <w:pPr>
        <w:jc w:val="right"/>
        <w:rPr>
          <w:lang w:eastAsia="en-US"/>
        </w:rPr>
      </w:pPr>
      <w:r>
        <w:rPr>
          <w:b/>
          <w:lang w:eastAsia="en-US"/>
        </w:rPr>
        <w:t>Wszyscy oferenci zainteresowani zamówieniem</w:t>
      </w:r>
    </w:p>
    <w:p w:rsidR="00631B79" w:rsidRDefault="00631B79" w:rsidP="00631B79">
      <w:pPr>
        <w:rPr>
          <w:u w:val="single"/>
          <w:lang w:eastAsia="en-US"/>
        </w:rPr>
      </w:pPr>
    </w:p>
    <w:p w:rsidR="00631B79" w:rsidRDefault="00631B79" w:rsidP="003B644B">
      <w:pPr>
        <w:ind w:firstLine="708"/>
        <w:jc w:val="both"/>
        <w:rPr>
          <w:lang w:eastAsia="en-US"/>
        </w:rPr>
      </w:pPr>
      <w:r>
        <w:rPr>
          <w:lang w:eastAsia="en-US"/>
        </w:rPr>
        <w:t>Gmina Brochów działając jako Zamawiający w postępowaniu prowadzonym w trybie</w:t>
      </w:r>
      <w:r w:rsidR="003B644B">
        <w:rPr>
          <w:lang w:eastAsia="en-US"/>
        </w:rPr>
        <w:t xml:space="preserve"> </w:t>
      </w:r>
      <w:r w:rsidR="00731B9E" w:rsidRPr="00731B9E">
        <w:rPr>
          <w:lang w:eastAsia="en-US"/>
        </w:rPr>
        <w:t>podstawowym w oparciu o art. 275 ust. 1 ustawy Prawo zamówień</w:t>
      </w:r>
      <w:r w:rsidR="003B644B">
        <w:rPr>
          <w:lang w:eastAsia="en-US"/>
        </w:rPr>
        <w:t xml:space="preserve"> </w:t>
      </w:r>
      <w:r w:rsidR="00731B9E" w:rsidRPr="003B644B">
        <w:rPr>
          <w:lang w:eastAsia="en-US"/>
        </w:rPr>
        <w:t>publicznych</w:t>
      </w:r>
      <w:r>
        <w:rPr>
          <w:lang w:eastAsia="en-US"/>
        </w:rPr>
        <w:t xml:space="preserve"> </w:t>
      </w:r>
      <w:r w:rsidR="003B644B" w:rsidRPr="003B644B">
        <w:rPr>
          <w:lang w:eastAsia="en-US"/>
        </w:rPr>
        <w:t>dla inwestycji pn</w:t>
      </w:r>
      <w:r w:rsidR="003B644B">
        <w:rPr>
          <w:lang w:eastAsia="en-US"/>
        </w:rPr>
        <w:t>.</w:t>
      </w:r>
      <w:r>
        <w:rPr>
          <w:lang w:eastAsia="en-US"/>
        </w:rPr>
        <w:t xml:space="preserve"> „</w:t>
      </w:r>
      <w:r w:rsidR="00731B9E" w:rsidRPr="005B2F09">
        <w:rPr>
          <w:b/>
          <w:color w:val="000000" w:themeColor="text1"/>
        </w:rPr>
        <w:t>Rozwój gospodarki wodno-ściekowej na terenie Gminy Brochów</w:t>
      </w:r>
      <w:r w:rsidR="00040591">
        <w:rPr>
          <w:lang w:eastAsia="en-US"/>
        </w:rPr>
        <w:t>” informuje, że </w:t>
      </w:r>
      <w:r>
        <w:rPr>
          <w:lang w:eastAsia="en-US"/>
        </w:rPr>
        <w:t>wpłynęły następujące zapytania.</w:t>
      </w:r>
    </w:p>
    <w:p w:rsidR="00631B79" w:rsidRDefault="00631B79" w:rsidP="00631B79">
      <w:pPr>
        <w:rPr>
          <w:lang w:eastAsia="en-US"/>
        </w:rPr>
      </w:pPr>
    </w:p>
    <w:p w:rsidR="00631B79" w:rsidRDefault="00631B79" w:rsidP="00631B79">
      <w:pPr>
        <w:rPr>
          <w:lang w:eastAsia="en-US"/>
        </w:rPr>
      </w:pPr>
    </w:p>
    <w:p w:rsidR="00631B79" w:rsidRDefault="00631B79" w:rsidP="00631B79">
      <w:pPr>
        <w:jc w:val="center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ODPOWIEDZI NA PYTANIA</w:t>
      </w:r>
    </w:p>
    <w:p w:rsidR="00631B79" w:rsidRDefault="00631B79" w:rsidP="00631B79">
      <w:pPr>
        <w:jc w:val="both"/>
        <w:rPr>
          <w:color w:val="0070C0"/>
          <w:lang w:eastAsia="en-US"/>
        </w:rPr>
      </w:pPr>
    </w:p>
    <w:p w:rsidR="003B644B" w:rsidRDefault="003B644B" w:rsidP="0071351C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W PFU w punkcie 1.9.1 została zawarta informacja o rurach PE z fabrycznie zamontowanymi elementami metalowymi w celu lokalizacji miejsca przecieku (niezbędne do tego są 2 przewody) oraz o wpięciu </w:t>
      </w:r>
      <w:proofErr w:type="spellStart"/>
      <w:r>
        <w:t>nowo-wybudowanej</w:t>
      </w:r>
      <w:proofErr w:type="spellEnd"/>
      <w:r>
        <w:t xml:space="preserve"> sieci w istniejący system Zamawiającego. Rury ze zintegrowanym jednym przewodem sygnalizacyjnym służą tylko ustalenia lokalizacji trasy sieci.</w:t>
      </w:r>
    </w:p>
    <w:p w:rsidR="003B644B" w:rsidRDefault="003B644B" w:rsidP="0071351C">
      <w:pPr>
        <w:ind w:left="284"/>
        <w:jc w:val="both"/>
      </w:pPr>
      <w:r>
        <w:t>Proszę o dokładne sprecyzowanie w jakiej technologii ma być wykonany wodociąg. Czy ma być z możliwością identyfikacji miejsca przecieku, czy samej lokalizacji przebiegu trasy? Czy zamawiający wymaga dostawy urządzenia do lokalizacji trasy czy również do lokalizacji miejsca przecieku?</w:t>
      </w:r>
    </w:p>
    <w:p w:rsidR="00631B79" w:rsidRDefault="00631B79" w:rsidP="00631B79">
      <w:pPr>
        <w:ind w:left="360"/>
        <w:jc w:val="both"/>
      </w:pPr>
      <w:bookmarkStart w:id="0" w:name="_GoBack"/>
    </w:p>
    <w:bookmarkEnd w:id="0"/>
    <w:p w:rsidR="00631B79" w:rsidRDefault="00631B79" w:rsidP="00631B79">
      <w:pPr>
        <w:ind w:left="360"/>
        <w:jc w:val="both"/>
      </w:pPr>
      <w:r w:rsidRPr="00471310">
        <w:rPr>
          <w:b/>
          <w:u w:val="single"/>
        </w:rPr>
        <w:t>Odpowiedź</w:t>
      </w:r>
      <w:r w:rsidR="0071351C">
        <w:t xml:space="preserve"> – </w:t>
      </w:r>
      <w:r w:rsidR="00997BED" w:rsidRPr="00997BED">
        <w:rPr>
          <w:rStyle w:val="colour"/>
          <w:shd w:val="clear" w:color="auto" w:fill="FFFFFF"/>
        </w:rPr>
        <w:t>Zamawiający rezygnuje ze stosowania rur z fabrycznie zamontowanymi elementami metalowymi w celu lokalizacji miejsca przecieku. Nad wodociągiem winna być układana taśma sygnalizacyjna z metalowym wkła</w:t>
      </w:r>
      <w:r w:rsidR="00471310">
        <w:rPr>
          <w:rStyle w:val="colour"/>
          <w:shd w:val="clear" w:color="auto" w:fill="FFFFFF"/>
        </w:rPr>
        <w:t>dem. Wodociąg ma być wykonany w </w:t>
      </w:r>
      <w:r w:rsidR="00997BED" w:rsidRPr="00997BED">
        <w:rPr>
          <w:rStyle w:val="colour"/>
          <w:shd w:val="clear" w:color="auto" w:fill="FFFFFF"/>
        </w:rPr>
        <w:t xml:space="preserve">technologii rur PE100, SDR 17 przy układaniu w wykopach. Przy wykonywaniu metodą </w:t>
      </w:r>
      <w:proofErr w:type="spellStart"/>
      <w:r w:rsidR="00997BED" w:rsidRPr="00997BED">
        <w:rPr>
          <w:rStyle w:val="colour"/>
          <w:shd w:val="clear" w:color="auto" w:fill="FFFFFF"/>
        </w:rPr>
        <w:t>bezwykopową</w:t>
      </w:r>
      <w:proofErr w:type="spellEnd"/>
      <w:r w:rsidR="00997BED" w:rsidRPr="00997BED">
        <w:rPr>
          <w:rStyle w:val="colour"/>
          <w:shd w:val="clear" w:color="auto" w:fill="FFFFFF"/>
        </w:rPr>
        <w:t xml:space="preserve"> należy stosować rury PE100 - RC, SDR 17. Rury osłonowe wykonywane metodą </w:t>
      </w:r>
      <w:proofErr w:type="spellStart"/>
      <w:r w:rsidR="00997BED" w:rsidRPr="00997BED">
        <w:rPr>
          <w:rStyle w:val="colour"/>
          <w:shd w:val="clear" w:color="auto" w:fill="FFFFFF"/>
        </w:rPr>
        <w:t>bezwykopową</w:t>
      </w:r>
      <w:proofErr w:type="spellEnd"/>
      <w:r w:rsidR="00997BED" w:rsidRPr="00997BED">
        <w:rPr>
          <w:rStyle w:val="colour"/>
          <w:shd w:val="clear" w:color="auto" w:fill="FFFFFF"/>
        </w:rPr>
        <w:t xml:space="preserve"> - PE100-RC, SDR11.</w:t>
      </w:r>
    </w:p>
    <w:p w:rsidR="0071351C" w:rsidRDefault="0071351C" w:rsidP="00631B79">
      <w:pPr>
        <w:ind w:left="360"/>
        <w:jc w:val="both"/>
      </w:pPr>
    </w:p>
    <w:p w:rsidR="0071351C" w:rsidRDefault="0071351C" w:rsidP="0071351C">
      <w:pPr>
        <w:pStyle w:val="Akapitzlist"/>
        <w:numPr>
          <w:ilvl w:val="0"/>
          <w:numId w:val="2"/>
        </w:numPr>
        <w:ind w:left="284" w:hanging="284"/>
        <w:jc w:val="both"/>
      </w:pPr>
      <w:r>
        <w:t>Czy zamawiający jest w posiadaniu uzgodnień/zgód na wejście w teren dla wszystkich działek zgodnie z PFU?</w:t>
      </w:r>
    </w:p>
    <w:p w:rsidR="00631B79" w:rsidRDefault="00631B79" w:rsidP="00631B79">
      <w:pPr>
        <w:ind w:left="360"/>
        <w:jc w:val="both"/>
      </w:pPr>
    </w:p>
    <w:p w:rsidR="00631B79" w:rsidRDefault="00631B79" w:rsidP="00631B79">
      <w:pPr>
        <w:ind w:left="360"/>
        <w:jc w:val="both"/>
      </w:pPr>
      <w:r w:rsidRPr="00471310">
        <w:rPr>
          <w:b/>
          <w:u w:val="single"/>
        </w:rPr>
        <w:t>Odpowiedź</w:t>
      </w:r>
      <w:r>
        <w:t xml:space="preserve"> – </w:t>
      </w:r>
      <w:r w:rsidR="00997BED" w:rsidRPr="00997BED">
        <w:rPr>
          <w:rStyle w:val="colour"/>
        </w:rPr>
        <w:t xml:space="preserve">Zamawiający dysponuje uzgodnieniami na wejście w teren dla działek w formie i zakresie jaki był niezbędny do uzyskania dofinansowania. W trakcie opracowywania projektu </w:t>
      </w:r>
      <w:r w:rsidR="00997BED" w:rsidRPr="00997BED">
        <w:rPr>
          <w:rStyle w:val="colour"/>
          <w:b/>
          <w:bCs/>
          <w:u w:val="single"/>
        </w:rPr>
        <w:t>może</w:t>
      </w:r>
      <w:r w:rsidR="00997BED" w:rsidRPr="00997BED">
        <w:rPr>
          <w:rStyle w:val="colour"/>
        </w:rPr>
        <w:t xml:space="preserve"> wyn</w:t>
      </w:r>
      <w:r w:rsidR="00AD59B7">
        <w:rPr>
          <w:rStyle w:val="colour"/>
        </w:rPr>
        <w:t>iknąć potrzeba ich uzupełnienia</w:t>
      </w:r>
      <w:r w:rsidR="00997BED" w:rsidRPr="00997BED">
        <w:rPr>
          <w:rStyle w:val="colour"/>
        </w:rPr>
        <w:t>, bądź doprecyzowania i należy to przewidzieć w kosztach oferty.</w:t>
      </w:r>
    </w:p>
    <w:p w:rsidR="00631B79" w:rsidRDefault="00631B79" w:rsidP="00631B79">
      <w:pPr>
        <w:jc w:val="both"/>
      </w:pPr>
    </w:p>
    <w:p w:rsidR="00631B79" w:rsidRDefault="00631B79" w:rsidP="00631B79">
      <w:pPr>
        <w:ind w:left="360"/>
        <w:jc w:val="both"/>
      </w:pPr>
    </w:p>
    <w:p w:rsidR="00631B79" w:rsidRDefault="00631B79" w:rsidP="00631B79">
      <w:pPr>
        <w:jc w:val="both"/>
      </w:pPr>
    </w:p>
    <w:p w:rsidR="00631B79" w:rsidRDefault="00631B79" w:rsidP="00631B79">
      <w:pPr>
        <w:jc w:val="both"/>
        <w:rPr>
          <w:b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FF0000"/>
        </w:rPr>
        <w:t>Wójt Gminy Brochów</w:t>
      </w:r>
    </w:p>
    <w:p w:rsidR="00631B79" w:rsidRDefault="00631B79" w:rsidP="00631B79">
      <w:pPr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Piotr Szymański</w:t>
      </w:r>
    </w:p>
    <w:p w:rsidR="00631B79" w:rsidRDefault="00631B79" w:rsidP="00631B79"/>
    <w:p w:rsidR="00770B14" w:rsidRDefault="00770B14"/>
    <w:sectPr w:rsidR="0077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2497"/>
    <w:multiLevelType w:val="hybridMultilevel"/>
    <w:tmpl w:val="B422176A"/>
    <w:lvl w:ilvl="0" w:tplc="9670E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B5B5A"/>
    <w:multiLevelType w:val="hybridMultilevel"/>
    <w:tmpl w:val="D0CE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79"/>
    <w:rsid w:val="00040591"/>
    <w:rsid w:val="003B644B"/>
    <w:rsid w:val="00471310"/>
    <w:rsid w:val="004C6330"/>
    <w:rsid w:val="005B2F09"/>
    <w:rsid w:val="00631B79"/>
    <w:rsid w:val="0071351C"/>
    <w:rsid w:val="00731B9E"/>
    <w:rsid w:val="00770B14"/>
    <w:rsid w:val="008C7FC0"/>
    <w:rsid w:val="0092385C"/>
    <w:rsid w:val="00997BED"/>
    <w:rsid w:val="009E378C"/>
    <w:rsid w:val="00AD59B7"/>
    <w:rsid w:val="00C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9597-7AAC-45F6-81DE-287707B8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B79"/>
    <w:pPr>
      <w:ind w:left="720"/>
      <w:contextualSpacing/>
    </w:pPr>
  </w:style>
  <w:style w:type="paragraph" w:customStyle="1" w:styleId="Default">
    <w:name w:val="Default"/>
    <w:rsid w:val="00631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lour">
    <w:name w:val="colour"/>
    <w:basedOn w:val="Domylnaczcionkaakapitu"/>
    <w:rsid w:val="0099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2021-07-01T11:17:00Z</dcterms:created>
  <dcterms:modified xsi:type="dcterms:W3CDTF">2021-07-01T13:30:00Z</dcterms:modified>
</cp:coreProperties>
</file>