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tabs>
          <w:tab w:val="clear" w:pos="720"/>
          <w:tab w:val="left" w:pos="2627" w:leader="none"/>
        </w:tabs>
        <w:spacing w:lineRule="auto" w:line="240" w:before="0" w:after="0"/>
        <w:ind w:left="0" w:hanging="0"/>
        <w:contextualSpacing/>
        <w:rPr>
          <w:rFonts w:ascii="Times New Roman" w:hAnsi="Times New Roman"/>
        </w:rPr>
      </w:pPr>
      <w:r>
        <w:rPr>
          <w:rFonts w:ascii="Times New Roman" w:hAnsi="Times New Roman"/>
          <w:i/>
          <w:iCs/>
          <w:sz w:val="18"/>
          <w:szCs w:val="18"/>
        </w:rPr>
        <w:tab/>
        <w:tab/>
        <w:tab/>
        <w:tab/>
        <w:tab/>
        <w:t>Załącznik Nr 8 Projektowane postanowienia Umowy</w:t>
      </w:r>
    </w:p>
    <w:p>
      <w:pPr>
        <w:pStyle w:val="ListParagraph"/>
        <w:tabs>
          <w:tab w:val="clear" w:pos="720"/>
          <w:tab w:val="left" w:pos="2627" w:leader="none"/>
        </w:tabs>
        <w:spacing w:lineRule="auto" w:line="240" w:before="0" w:after="0"/>
        <w:ind w:left="0" w:hanging="0"/>
        <w:contextualSpacing/>
        <w:rPr>
          <w:rFonts w:ascii="Times New Roman" w:hAnsi="Times New Roman"/>
        </w:rPr>
      </w:pPr>
      <w:r>
        <w:rPr>
          <w:rFonts w:ascii="Times New Roman" w:hAnsi="Times New Roman"/>
          <w:i/>
          <w:iCs/>
          <w:sz w:val="18"/>
          <w:szCs w:val="18"/>
        </w:rPr>
        <w:tab/>
        <w:tab/>
        <w:tab/>
        <w:tab/>
        <w:tab/>
        <w:t xml:space="preserve">w sprawie Zamówienia Publicznego </w:t>
      </w:r>
    </w:p>
    <w:p>
      <w:pPr>
        <w:pStyle w:val="ListParagraph"/>
        <w:tabs>
          <w:tab w:val="clear" w:pos="720"/>
          <w:tab w:val="left" w:pos="2627" w:leader="none"/>
        </w:tabs>
        <w:spacing w:lineRule="auto" w:line="240" w:before="0" w:after="0"/>
        <w:ind w:left="0" w:hanging="0"/>
        <w:contextualSpacing/>
        <w:rPr>
          <w:rFonts w:ascii="Times New Roman" w:hAnsi="Times New Roman"/>
          <w:i/>
          <w:i/>
          <w:iCs/>
          <w:sz w:val="18"/>
          <w:szCs w:val="18"/>
        </w:rPr>
      </w:pPr>
      <w:r>
        <w:rPr>
          <w:rFonts w:ascii="Times New Roman" w:hAnsi="Times New Roman"/>
          <w:i/>
          <w:iCs/>
          <w:sz w:val="18"/>
          <w:szCs w:val="18"/>
        </w:rPr>
      </w:r>
    </w:p>
    <w:p>
      <w:pPr>
        <w:pStyle w:val="ListParagraph"/>
        <w:tabs>
          <w:tab w:val="clear" w:pos="720"/>
          <w:tab w:val="left" w:pos="2627" w:leader="none"/>
        </w:tabs>
        <w:spacing w:lineRule="auto" w:line="240" w:before="0" w:after="0"/>
        <w:ind w:left="0" w:hanging="0"/>
        <w:contextualSpacing/>
        <w:rPr>
          <w:rFonts w:ascii="Times New Roman" w:hAnsi="Times New Roman"/>
          <w:b/>
          <w:b/>
          <w:bCs/>
        </w:rPr>
      </w:pPr>
      <w:r>
        <w:rPr>
          <w:rFonts w:ascii="Times New Roman" w:hAnsi="Times New Roman"/>
          <w:b/>
          <w:bCs/>
        </w:rPr>
      </w:r>
    </w:p>
    <w:p>
      <w:pPr>
        <w:pStyle w:val="ListParagraph"/>
        <w:tabs>
          <w:tab w:val="clear" w:pos="720"/>
          <w:tab w:val="left" w:pos="2627" w:leader="none"/>
        </w:tabs>
        <w:spacing w:lineRule="auto" w:line="240" w:before="0" w:after="0"/>
        <w:ind w:left="0" w:hanging="0"/>
        <w:contextualSpacing/>
        <w:jc w:val="center"/>
        <w:rPr>
          <w:rFonts w:ascii="Times New Roman" w:hAnsi="Times New Roman"/>
        </w:rPr>
      </w:pPr>
      <w:r>
        <w:rPr>
          <w:rFonts w:ascii="Times New Roman" w:hAnsi="Times New Roman"/>
          <w:b/>
          <w:bCs/>
          <w:sz w:val="28"/>
          <w:szCs w:val="28"/>
        </w:rPr>
        <w:t>Umowa nr ZP.272.__________.2022</w:t>
      </w:r>
    </w:p>
    <w:p>
      <w:pPr>
        <w:pStyle w:val="Normal"/>
        <w:spacing w:lineRule="auto" w:line="240" w:before="0" w:after="0"/>
        <w:jc w:val="center"/>
        <w:rPr>
          <w:rFonts w:ascii="Times New Roman" w:hAnsi="Times New Roman"/>
          <w:b/>
          <w:b/>
          <w:bCs/>
          <w:sz w:val="21"/>
          <w:szCs w:val="21"/>
        </w:rPr>
      </w:pPr>
      <w:r>
        <w:rPr>
          <w:rFonts w:ascii="Times New Roman" w:hAnsi="Times New Roman"/>
          <w:b/>
          <w:bCs/>
          <w:sz w:val="21"/>
          <w:szCs w:val="21"/>
        </w:rPr>
      </w:r>
    </w:p>
    <w:p>
      <w:pPr>
        <w:pStyle w:val="Normal"/>
        <w:spacing w:lineRule="auto" w:line="240" w:before="0" w:after="0"/>
        <w:jc w:val="both"/>
        <w:rPr>
          <w:rFonts w:ascii="Times New Roman" w:hAnsi="Times New Roman"/>
        </w:rPr>
      </w:pPr>
      <w:r>
        <w:rPr>
          <w:rFonts w:ascii="Times New Roman" w:hAnsi="Times New Roman"/>
          <w:i/>
          <w:iCs/>
          <w:sz w:val="21"/>
          <w:szCs w:val="21"/>
        </w:rPr>
        <w:t>zawarta  w ………………. w dniu  ………..…2022  r.  pomiędzy:</w:t>
      </w:r>
    </w:p>
    <w:p>
      <w:pPr>
        <w:pStyle w:val="Normal"/>
        <w:spacing w:lineRule="auto" w:line="240" w:before="0" w:after="0"/>
        <w:jc w:val="both"/>
        <w:rPr>
          <w:rFonts w:ascii="Times New Roman" w:hAnsi="Times New Roman"/>
          <w:i/>
          <w:i/>
          <w:iCs/>
          <w:sz w:val="21"/>
          <w:szCs w:val="21"/>
        </w:rPr>
      </w:pPr>
      <w:r>
        <w:rPr>
          <w:rFonts w:ascii="Times New Roman" w:hAnsi="Times New Roman"/>
          <w:i/>
          <w:iCs/>
          <w:sz w:val="21"/>
          <w:szCs w:val="21"/>
        </w:rPr>
      </w:r>
    </w:p>
    <w:p>
      <w:pPr>
        <w:pStyle w:val="Normal"/>
        <w:spacing w:lineRule="auto" w:line="240" w:before="0" w:after="0"/>
        <w:jc w:val="both"/>
        <w:rPr>
          <w:rFonts w:ascii="Times New Roman" w:hAnsi="Times New Roman"/>
        </w:rPr>
      </w:pPr>
      <w:r>
        <w:rPr>
          <w:rFonts w:ascii="Times New Roman" w:hAnsi="Times New Roman"/>
          <w:b/>
          <w:bCs/>
          <w:i/>
          <w:iCs/>
          <w:sz w:val="21"/>
          <w:szCs w:val="21"/>
        </w:rPr>
        <w:t>Gminą Brochów</w:t>
      </w:r>
      <w:r>
        <w:rPr>
          <w:rFonts w:ascii="Times New Roman" w:hAnsi="Times New Roman"/>
          <w:sz w:val="21"/>
          <w:szCs w:val="21"/>
        </w:rPr>
        <w:t xml:space="preserve">, adres: Brochów 125, 05-088 Brochów, NIP:  837-169-27-23, Regon: 015891220, </w:t>
      </w:r>
    </w:p>
    <w:p>
      <w:pPr>
        <w:pStyle w:val="Normal"/>
        <w:spacing w:lineRule="auto" w:line="240" w:before="0" w:after="0"/>
        <w:jc w:val="both"/>
        <w:rPr>
          <w:rFonts w:ascii="Times New Roman" w:hAnsi="Times New Roman"/>
        </w:rPr>
      </w:pPr>
      <w:r>
        <w:rPr>
          <w:rFonts w:ascii="Times New Roman" w:hAnsi="Times New Roman"/>
          <w:sz w:val="21"/>
          <w:szCs w:val="21"/>
        </w:rPr>
        <w:t xml:space="preserve">reprezentowaną przez: </w:t>
      </w:r>
    </w:p>
    <w:p>
      <w:pPr>
        <w:pStyle w:val="Normal"/>
        <w:spacing w:lineRule="auto" w:line="240" w:before="0" w:after="0"/>
        <w:jc w:val="both"/>
        <w:rPr>
          <w:rFonts w:ascii="Times New Roman" w:hAnsi="Times New Roman"/>
        </w:rPr>
      </w:pPr>
      <w:r>
        <w:rPr>
          <w:rFonts w:ascii="Times New Roman" w:hAnsi="Times New Roman"/>
          <w:sz w:val="21"/>
          <w:szCs w:val="21"/>
        </w:rPr>
        <w:t>……………………………………………………………</w:t>
      </w:r>
    </w:p>
    <w:p>
      <w:pPr>
        <w:pStyle w:val="Normal"/>
        <w:spacing w:lineRule="auto" w:line="240" w:before="0" w:after="0"/>
        <w:jc w:val="both"/>
        <w:rPr>
          <w:rFonts w:ascii="Times New Roman" w:hAnsi="Times New Roman"/>
        </w:rPr>
      </w:pPr>
      <w:r>
        <w:rPr>
          <w:rFonts w:ascii="Times New Roman" w:hAnsi="Times New Roman"/>
          <w:sz w:val="21"/>
          <w:szCs w:val="21"/>
        </w:rPr>
        <w:t xml:space="preserve">przy kontrasygnacie: </w:t>
      </w:r>
    </w:p>
    <w:p>
      <w:pPr>
        <w:pStyle w:val="Normal"/>
        <w:spacing w:lineRule="auto" w:line="240" w:before="0" w:after="0"/>
        <w:jc w:val="both"/>
        <w:rPr>
          <w:rFonts w:ascii="Times New Roman" w:hAnsi="Times New Roman"/>
        </w:rPr>
      </w:pPr>
      <w:r>
        <w:rPr>
          <w:rFonts w:ascii="Times New Roman" w:hAnsi="Times New Roman"/>
          <w:sz w:val="21"/>
          <w:szCs w:val="21"/>
        </w:rPr>
        <w:t>…………………………………………………………</w:t>
      </w:r>
      <w:r>
        <w:rPr>
          <w:rFonts w:ascii="Times New Roman" w:hAnsi="Times New Roman"/>
          <w:sz w:val="21"/>
          <w:szCs w:val="21"/>
        </w:rPr>
        <w:t>..</w:t>
      </w:r>
    </w:p>
    <w:p>
      <w:pPr>
        <w:pStyle w:val="Normal"/>
        <w:spacing w:lineRule="auto" w:line="240" w:before="0" w:after="0"/>
        <w:jc w:val="both"/>
        <w:rPr>
          <w:rFonts w:ascii="Times New Roman" w:hAnsi="Times New Roman"/>
        </w:rPr>
      </w:pPr>
      <w:r>
        <w:rPr>
          <w:rFonts w:ascii="Times New Roman" w:hAnsi="Times New Roman"/>
          <w:sz w:val="21"/>
          <w:szCs w:val="21"/>
        </w:rPr>
        <w:t xml:space="preserve">zwaną dalej </w:t>
      </w:r>
      <w:r>
        <w:rPr>
          <w:rFonts w:ascii="Times New Roman" w:hAnsi="Times New Roman"/>
          <w:b/>
          <w:bCs/>
          <w:sz w:val="21"/>
          <w:szCs w:val="21"/>
        </w:rPr>
        <w:t>„Zamawiającym”,</w:t>
      </w:r>
      <w:r>
        <w:rPr>
          <w:rFonts w:ascii="Times New Roman" w:hAnsi="Times New Roman"/>
          <w:sz w:val="21"/>
          <w:szCs w:val="21"/>
        </w:rPr>
        <w:t xml:space="preserve"> </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rFonts w:ascii="Times New Roman" w:hAnsi="Times New Roman"/>
        </w:rPr>
      </w:pPr>
      <w:r>
        <w:rPr>
          <w:rFonts w:ascii="Times New Roman" w:hAnsi="Times New Roman"/>
          <w:sz w:val="21"/>
          <w:szCs w:val="21"/>
        </w:rPr>
        <w:t xml:space="preserve">a ..................................................................................................., </w:t>
      </w:r>
    </w:p>
    <w:p>
      <w:pPr>
        <w:pStyle w:val="Normal"/>
        <w:spacing w:lineRule="auto" w:line="240" w:before="0" w:after="0"/>
        <w:jc w:val="both"/>
        <w:rPr>
          <w:rFonts w:ascii="Times New Roman" w:hAnsi="Times New Roman"/>
        </w:rPr>
      </w:pPr>
      <w:r>
        <w:rPr>
          <w:rFonts w:ascii="Times New Roman" w:hAnsi="Times New Roman"/>
          <w:sz w:val="21"/>
          <w:szCs w:val="21"/>
        </w:rPr>
        <w:t xml:space="preserve">zwanym dalej </w:t>
      </w:r>
      <w:r>
        <w:rPr>
          <w:rFonts w:ascii="Times New Roman" w:hAnsi="Times New Roman"/>
          <w:b/>
          <w:bCs/>
          <w:sz w:val="21"/>
          <w:szCs w:val="21"/>
        </w:rPr>
        <w:t>„Wykonawcą”</w:t>
      </w:r>
    </w:p>
    <w:p>
      <w:pPr>
        <w:pStyle w:val="Normal"/>
        <w:spacing w:lineRule="auto" w:line="240" w:before="0" w:after="0"/>
        <w:jc w:val="both"/>
        <w:rPr>
          <w:rFonts w:ascii="Times New Roman" w:hAnsi="Times New Roman"/>
          <w:b/>
          <w:b/>
          <w:bCs/>
          <w:sz w:val="21"/>
          <w:szCs w:val="21"/>
        </w:rPr>
      </w:pPr>
      <w:r>
        <w:rPr>
          <w:rFonts w:ascii="Times New Roman" w:hAnsi="Times New Roman"/>
          <w:b/>
          <w:bCs/>
          <w:sz w:val="21"/>
          <w:szCs w:val="21"/>
        </w:rPr>
      </w:r>
    </w:p>
    <w:p>
      <w:pPr>
        <w:pStyle w:val="Normal"/>
        <w:spacing w:lineRule="auto" w:line="240" w:before="0" w:after="0"/>
        <w:jc w:val="both"/>
        <w:rPr>
          <w:rFonts w:ascii="Times New Roman" w:hAnsi="Times New Roman"/>
        </w:rPr>
      </w:pPr>
      <w:r>
        <w:rPr>
          <w:rFonts w:ascii="Times New Roman" w:hAnsi="Times New Roman"/>
          <w:sz w:val="21"/>
          <w:szCs w:val="21"/>
        </w:rPr>
        <w:t xml:space="preserve">zwanymi także </w:t>
      </w:r>
      <w:r>
        <w:rPr>
          <w:rFonts w:ascii="Times New Roman" w:hAnsi="Times New Roman"/>
          <w:b/>
          <w:bCs/>
          <w:sz w:val="21"/>
          <w:szCs w:val="21"/>
        </w:rPr>
        <w:t>„Stronami”</w:t>
      </w:r>
      <w:r>
        <w:rPr>
          <w:rFonts w:ascii="Times New Roman" w:hAnsi="Times New Roman"/>
          <w:sz w:val="21"/>
          <w:szCs w:val="21"/>
        </w:rPr>
        <w:t>, a każda z osobna „</w:t>
      </w:r>
      <w:r>
        <w:rPr>
          <w:rFonts w:ascii="Times New Roman" w:hAnsi="Times New Roman"/>
          <w:b/>
          <w:bCs/>
          <w:sz w:val="21"/>
          <w:szCs w:val="21"/>
        </w:rPr>
        <w:t>Stroną”</w:t>
      </w:r>
    </w:p>
    <w:p>
      <w:pPr>
        <w:pStyle w:val="Normal"/>
        <w:spacing w:lineRule="auto" w:line="240" w:before="0" w:after="0"/>
        <w:jc w:val="both"/>
        <w:rPr>
          <w:rFonts w:ascii="Times New Roman" w:hAnsi="Times New Roman"/>
          <w:b/>
          <w:b/>
          <w:bCs/>
          <w:sz w:val="21"/>
          <w:szCs w:val="21"/>
        </w:rPr>
      </w:pPr>
      <w:r>
        <w:rPr>
          <w:rFonts w:ascii="Times New Roman" w:hAnsi="Times New Roman"/>
          <w:b/>
          <w:bCs/>
          <w:sz w:val="21"/>
          <w:szCs w:val="21"/>
        </w:rPr>
      </w:r>
    </w:p>
    <w:p>
      <w:pPr>
        <w:pStyle w:val="Normal"/>
        <w:spacing w:lineRule="auto" w:line="240" w:before="0" w:after="0"/>
        <w:jc w:val="both"/>
        <w:rPr>
          <w:rFonts w:ascii="Times New Roman" w:hAnsi="Times New Roman"/>
        </w:rPr>
      </w:pPr>
      <w:r>
        <w:rPr>
          <w:rFonts w:ascii="Times New Roman" w:hAnsi="Times New Roman"/>
          <w:i/>
          <w:iCs/>
          <w:sz w:val="21"/>
          <w:szCs w:val="21"/>
        </w:rPr>
        <w:t xml:space="preserve">w rezultacie dokonania przez Zamawiającego wyboru Wykonawcy w postępowaniu prowadzonym w trybie podstawowym, nr  ……………, zgodnie  z  art.  275 ust. 1 ustawy  z  dnia  11 września  2019  r.  Prawo  zamówień publicznych (Dz. U. z 2021 poz. 1129 ze zm.) dalej zwanej </w:t>
      </w:r>
      <w:r>
        <w:rPr>
          <w:rFonts w:ascii="Times New Roman" w:hAnsi="Times New Roman"/>
          <w:b/>
          <w:bCs/>
          <w:i/>
          <w:iCs/>
          <w:sz w:val="21"/>
          <w:szCs w:val="21"/>
        </w:rPr>
        <w:t>„PZP”</w:t>
      </w:r>
      <w:r>
        <w:rPr>
          <w:rFonts w:ascii="Times New Roman" w:hAnsi="Times New Roman"/>
          <w:i/>
          <w:iCs/>
          <w:sz w:val="21"/>
          <w:szCs w:val="21"/>
        </w:rPr>
        <w:t xml:space="preserve">, </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rFonts w:ascii="Times New Roman" w:hAnsi="Times New Roman"/>
        </w:rPr>
      </w:pPr>
      <w:r>
        <w:rPr>
          <w:rFonts w:ascii="Times New Roman" w:hAnsi="Times New Roman"/>
          <w:sz w:val="21"/>
          <w:szCs w:val="21"/>
        </w:rPr>
        <w:t xml:space="preserve">o treści następującej: </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p>
    <w:p>
      <w:pPr>
        <w:pStyle w:val="Normal"/>
        <w:spacing w:lineRule="auto" w:line="240" w:before="0" w:after="0"/>
        <w:jc w:val="center"/>
        <w:rPr>
          <w:rFonts w:ascii="Times New Roman" w:hAnsi="Times New Roman"/>
        </w:rPr>
      </w:pPr>
      <w:r>
        <w:rPr>
          <w:rFonts w:ascii="Times New Roman" w:hAnsi="Times New Roman"/>
          <w:b/>
          <w:bCs/>
          <w:sz w:val="21"/>
          <w:szCs w:val="21"/>
        </w:rPr>
        <w:t>§ 1 Definicje</w:t>
      </w:r>
    </w:p>
    <w:p>
      <w:pPr>
        <w:pStyle w:val="Normal"/>
        <w:spacing w:lineRule="auto" w:line="240" w:before="0" w:after="0"/>
        <w:jc w:val="both"/>
        <w:rPr>
          <w:rFonts w:ascii="Times New Roman" w:hAnsi="Times New Roman"/>
        </w:rPr>
      </w:pPr>
      <w:r>
        <w:rPr>
          <w:rFonts w:ascii="Times New Roman" w:hAnsi="Times New Roman"/>
          <w:sz w:val="21"/>
          <w:szCs w:val="21"/>
        </w:rPr>
        <w:t>O ile z kontekstu nie wynika inaczej, w niniejszej Umowie poniższe słowa i wyrażenia pisane wielką literą, mają następujące znaczenie:</w:t>
      </w:r>
    </w:p>
    <w:p>
      <w:pPr>
        <w:pStyle w:val="ListParagraph"/>
        <w:numPr>
          <w:ilvl w:val="0"/>
          <w:numId w:val="28"/>
        </w:numPr>
        <w:tabs>
          <w:tab w:val="clear" w:pos="720"/>
          <w:tab w:val="left" w:pos="400" w:leader="none"/>
          <w:tab w:val="left" w:pos="2627" w:leader="none"/>
        </w:tabs>
        <w:spacing w:lineRule="auto" w:line="240" w:before="0" w:after="0"/>
        <w:ind w:left="0" w:hanging="0"/>
        <w:contextualSpacing/>
        <w:jc w:val="both"/>
        <w:rPr>
          <w:rFonts w:ascii="Times New Roman" w:hAnsi="Times New Roman"/>
        </w:rPr>
      </w:pPr>
      <w:r>
        <w:rPr>
          <w:rFonts w:ascii="Times New Roman" w:hAnsi="Times New Roman"/>
          <w:b/>
          <w:bCs/>
          <w:sz w:val="21"/>
          <w:szCs w:val="21"/>
        </w:rPr>
        <w:t>Część Zadania</w:t>
      </w:r>
      <w:r>
        <w:rPr>
          <w:rFonts w:ascii="Times New Roman" w:hAnsi="Times New Roman"/>
          <w:sz w:val="21"/>
          <w:szCs w:val="21"/>
        </w:rPr>
        <w:t xml:space="preserve"> -  określone w Umowie wydzielone etapy  </w:t>
      </w:r>
      <w:r>
        <w:rPr>
          <w:rFonts w:ascii="Times New Roman" w:hAnsi="Times New Roman"/>
          <w:color w:val="000000"/>
          <w:sz w:val="21"/>
          <w:szCs w:val="21"/>
        </w:rPr>
        <w:t>p</w:t>
      </w:r>
      <w:r>
        <w:rPr>
          <w:rFonts w:ascii="Times New Roman" w:hAnsi="Times New Roman"/>
          <w:sz w:val="21"/>
          <w:szCs w:val="21"/>
        </w:rPr>
        <w:t>rac,  po zakończeniu .których  następuje  wypłata  wynagrodzenia, opisane w  Umowie w § 3 ust. 3,</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Inwestycja</w:t>
      </w:r>
      <w:r>
        <w:rPr>
          <w:rFonts w:ascii="Times New Roman" w:hAnsi="Times New Roman"/>
          <w:sz w:val="21"/>
          <w:szCs w:val="21"/>
        </w:rPr>
        <w:t xml:space="preserve"> – określone wnioskiem o dofinansowanie w ramach Rządowego Funduszu Polski Ład: Program  Inwestycji  Strategicznych,  zadania  inwestycyjne  planowane  do  realizacji  przez Zamawiającego  w  ramach  projektu pod nazwą </w:t>
      </w:r>
      <w:r>
        <w:rPr>
          <w:rFonts w:ascii="Times New Roman" w:hAnsi="Times New Roman"/>
          <w:i/>
          <w:iCs/>
          <w:sz w:val="21"/>
          <w:szCs w:val="21"/>
        </w:rPr>
        <w:t>„</w:t>
      </w:r>
      <w:r>
        <w:rPr>
          <w:rFonts w:ascii="Times New Roman" w:hAnsi="Times New Roman"/>
          <w:b/>
          <w:bCs/>
          <w:i/>
          <w:iCs/>
          <w:sz w:val="21"/>
          <w:szCs w:val="21"/>
        </w:rPr>
        <w:t>Rozbudowa Gminnego Centrum Medyczno-Rehabilitacyjnego w Brochowie</w:t>
      </w:r>
      <w:r>
        <w:rPr>
          <w:rFonts w:ascii="Times New Roman" w:hAnsi="Times New Roman"/>
          <w:i/>
          <w:iCs/>
          <w:sz w:val="21"/>
          <w:szCs w:val="21"/>
        </w:rPr>
        <w:t>”,</w:t>
      </w:r>
      <w:r>
        <w:rPr>
          <w:rFonts w:ascii="Times New Roman" w:hAnsi="Times New Roman"/>
          <w:sz w:val="21"/>
          <w:szCs w:val="21"/>
        </w:rPr>
        <w:t xml:space="preserve"> w ramach którego realizowane są następujące zadania tj.:</w:t>
      </w:r>
    </w:p>
    <w:p>
      <w:pPr>
        <w:pStyle w:val="ListParagraph"/>
        <w:numPr>
          <w:ilvl w:val="1"/>
          <w:numId w:val="1"/>
        </w:numPr>
        <w:spacing w:lineRule="auto" w:line="240" w:before="0" w:after="0"/>
        <w:ind w:left="0" w:hanging="0"/>
        <w:contextualSpacing/>
        <w:jc w:val="both"/>
        <w:rPr>
          <w:rFonts w:ascii="Times New Roman" w:hAnsi="Times New Roman"/>
        </w:rPr>
      </w:pPr>
      <w:r>
        <w:rPr>
          <w:rFonts w:ascii="Times New Roman" w:hAnsi="Times New Roman"/>
          <w:sz w:val="21"/>
          <w:szCs w:val="21"/>
        </w:rPr>
        <w:t>część I - Zaprojektowanie i wykonanie robót budowlanych związanych z rozbudową Gminnego Centrum Medyczno-Rehabilitacyjnego w Brochowie w formule zaprojektuj i wybuduj oraz dostarczenie i zamontowanie wyposażenia administracyjnego – wyposażenia pomieszczeń po rozbudowie.</w:t>
      </w:r>
    </w:p>
    <w:p>
      <w:pPr>
        <w:pStyle w:val="ListParagraph"/>
        <w:numPr>
          <w:ilvl w:val="1"/>
          <w:numId w:val="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część II - Rozbudowa Gminnego Centrum Medyczno-Rehabilitacyjnego - Wyposażenie administracyjne – Sprzęty komputerowe. </w:t>
      </w:r>
    </w:p>
    <w:p>
      <w:pPr>
        <w:pStyle w:val="ListParagraph"/>
        <w:numPr>
          <w:ilvl w:val="1"/>
          <w:numId w:val="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część III - Rozbudowa Gminnego Centrum Medyczno-Rehabilitacyjnego - Wyposażenie medyczne – Sprzęty do rehabilitacji. </w:t>
      </w:r>
    </w:p>
    <w:p>
      <w:pPr>
        <w:pStyle w:val="ListParagraph"/>
        <w:numPr>
          <w:ilvl w:val="1"/>
          <w:numId w:val="1"/>
        </w:numPr>
        <w:spacing w:lineRule="auto" w:line="240" w:before="0" w:after="0"/>
        <w:ind w:left="0" w:hanging="0"/>
        <w:contextualSpacing/>
        <w:jc w:val="both"/>
        <w:rPr>
          <w:rFonts w:ascii="Times New Roman" w:hAnsi="Times New Roman"/>
        </w:rPr>
      </w:pPr>
      <w:r>
        <w:rPr>
          <w:rFonts w:ascii="Times New Roman" w:hAnsi="Times New Roman"/>
          <w:sz w:val="21"/>
          <w:szCs w:val="21"/>
        </w:rPr>
        <w:t>część IV - Rozbudowa Gminnego Centrum Medyczno-Rehabilitacyjnego - Wyposażenie medyczne – Densytometr.</w:t>
      </w:r>
    </w:p>
    <w:p>
      <w:pPr>
        <w:pStyle w:val="ListParagraph"/>
        <w:numPr>
          <w:ilvl w:val="1"/>
          <w:numId w:val="1"/>
        </w:numPr>
        <w:spacing w:lineRule="auto" w:line="240" w:before="0" w:after="0"/>
        <w:ind w:left="0" w:hanging="0"/>
        <w:contextualSpacing/>
        <w:jc w:val="both"/>
        <w:rPr>
          <w:rFonts w:ascii="Times New Roman" w:hAnsi="Times New Roman"/>
        </w:rPr>
      </w:pPr>
      <w:r>
        <w:rPr>
          <w:rFonts w:ascii="Times New Roman" w:hAnsi="Times New Roman"/>
          <w:sz w:val="21"/>
          <w:szCs w:val="21"/>
        </w:rPr>
        <w:t>część V - Rozbudowa Gminnego Centrum Medyczno-Rehabilitacyjnego - Wyposażenie medyczne - Aparat USG.</w:t>
      </w:r>
    </w:p>
    <w:p>
      <w:pPr>
        <w:pStyle w:val="ListParagraph"/>
        <w:numPr>
          <w:ilvl w:val="1"/>
          <w:numId w:val="1"/>
        </w:numPr>
        <w:spacing w:lineRule="auto" w:line="240" w:before="0" w:after="0"/>
        <w:ind w:left="0" w:hanging="0"/>
        <w:contextualSpacing/>
        <w:jc w:val="both"/>
        <w:rPr>
          <w:rFonts w:ascii="Times New Roman" w:hAnsi="Times New Roman"/>
        </w:rPr>
      </w:pPr>
      <w:r>
        <w:rPr>
          <w:rFonts w:ascii="Times New Roman" w:hAnsi="Times New Roman"/>
          <w:sz w:val="21"/>
          <w:szCs w:val="21"/>
        </w:rPr>
        <w:t>część VI - Rozbudowa Gminnego Centrum Medyczno-Rehabilitacyjnego - Wyposażenie medyczne – Aparat USG przenośny.</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Ostateczna  wartość  Inwestycji</w:t>
      </w:r>
      <w:r>
        <w:rPr>
          <w:rFonts w:ascii="Times New Roman" w:hAnsi="Times New Roman"/>
          <w:sz w:val="21"/>
          <w:szCs w:val="21"/>
        </w:rPr>
        <w:t xml:space="preserve">  –  całkowita  łączna  wartość  Inwestycji  …….  ustalona  po przeprowadzeniu  postępowania  zakupowego  wynikająca  z  umów  zawartych  ze  wszystkimi Wykonawcami Inwestycji, </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Postępowanie zakupowe</w:t>
      </w:r>
      <w:r>
        <w:rPr>
          <w:rFonts w:ascii="Times New Roman" w:hAnsi="Times New Roman"/>
          <w:sz w:val="21"/>
          <w:szCs w:val="21"/>
        </w:rPr>
        <w:t xml:space="preserve"> – postępowanie o udzielenie Zadania publicznego prowadzące do wyboru Wykonawców Inwestycji,  prowadzone zgodnie z Programem i PZP, </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Program</w:t>
      </w:r>
      <w:r>
        <w:rPr>
          <w:rFonts w:ascii="Times New Roman" w:hAnsi="Times New Roman"/>
          <w:sz w:val="21"/>
          <w:szCs w:val="21"/>
        </w:rPr>
        <w:t xml:space="preserve">  –  Rządowy  Fundusz  Polski  Ład:  Program  Inwestycji  Strategicznych  ustanowiony Uchwałą  84/2021  Rady  Ministrów  z  dnia  1  lipca  2021  r.  w  sprawie  ustanowienia  Rządowego Funduszu Polski Ład: Programu Inwestycji Strategicznych, </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Promesa</w:t>
      </w:r>
      <w:r>
        <w:rPr>
          <w:rFonts w:ascii="Times New Roman" w:hAnsi="Times New Roman"/>
          <w:sz w:val="21"/>
          <w:szCs w:val="21"/>
        </w:rPr>
        <w:t xml:space="preserve">  -  Promesa  z  Rządowego  Funduszu  Polski  Ład:  Program  Inwestycji  Strategicznych …………………………. z dnia …………… potwierdzająca objęcie Inwestycji Dofinansowaniem z Rządowego Programu Inwestycji Strategicznych oraz zawierająca zobowiązanie do przekazania Zamawiającemu środków pieniężnych do kwoty nie wyższej niż wskazana w Promesie zgodnie z warunkami Promesy, udzielana przez BGK zgodnie art. 69a ust. 1 Ustawy z dnia 31 marca 2020 r. o zmianie ustawy o szczególnych rozwiązaniach związanych z zapobieganiem, przeciwdziałaniem i zwalczaniem COVID-19, innych chorób zakaźnych oraz wywołanych nimi sytuacji kryzysowych oraz niektórych innych ustaw </w:t>
      </w:r>
      <w:r>
        <w:rPr>
          <w:rFonts w:ascii="Times New Roman" w:hAnsi="Times New Roman"/>
          <w:i/>
          <w:iCs/>
          <w:sz w:val="21"/>
          <w:szCs w:val="21"/>
        </w:rPr>
        <w:t>(Dz. U. poz. 568 ze zm.),</w:t>
      </w:r>
      <w:r>
        <w:rPr>
          <w:rFonts w:ascii="Times New Roman" w:hAnsi="Times New Roman"/>
          <w:sz w:val="21"/>
          <w:szCs w:val="21"/>
        </w:rPr>
        <w:t xml:space="preserve"> </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Wykonawca Zadania / Wykonawca</w:t>
      </w:r>
      <w:r>
        <w:rPr>
          <w:rFonts w:ascii="Times New Roman" w:hAnsi="Times New Roman"/>
          <w:sz w:val="21"/>
          <w:szCs w:val="21"/>
        </w:rPr>
        <w:t xml:space="preserve"> – podmiot realizujący Zadanie - zaprojektowanie i wykonanie robót budowlanych związanych z rozbudową Gminnego Centrum Medyczno-Rehabilitacyjnego w Brochowie w formule zaprojektuj i wybuduj oraz dostarczenie i zamontowanie wyposażenia administracyjnego,</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Wykonawcy  Inwestycji</w:t>
      </w:r>
      <w:r>
        <w:rPr>
          <w:rFonts w:ascii="Times New Roman" w:hAnsi="Times New Roman"/>
          <w:sz w:val="21"/>
          <w:szCs w:val="21"/>
        </w:rPr>
        <w:t xml:space="preserve">  –  wszystkie  podmioty  realizujące  zadania na podstawie  umów o realizację Inwestycji, </w:t>
      </w:r>
    </w:p>
    <w:p>
      <w:pPr>
        <w:pStyle w:val="ListParagraph"/>
        <w:numPr>
          <w:ilvl w:val="0"/>
          <w:numId w:val="1"/>
        </w:numPr>
        <w:spacing w:lineRule="auto" w:line="240" w:before="0" w:after="0"/>
        <w:ind w:left="0" w:hanging="0"/>
        <w:contextualSpacing/>
        <w:jc w:val="both"/>
        <w:rPr>
          <w:rFonts w:ascii="Times New Roman" w:hAnsi="Times New Roman"/>
        </w:rPr>
      </w:pPr>
      <w:r>
        <w:rPr>
          <w:rFonts w:ascii="Times New Roman" w:hAnsi="Times New Roman"/>
          <w:b/>
          <w:bCs/>
          <w:sz w:val="21"/>
          <w:szCs w:val="21"/>
        </w:rPr>
        <w:t>Zadanie</w:t>
      </w:r>
      <w:r>
        <w:rPr>
          <w:rFonts w:ascii="Times New Roman" w:hAnsi="Times New Roman"/>
          <w:sz w:val="21"/>
          <w:szCs w:val="21"/>
        </w:rPr>
        <w:t xml:space="preserve"> -  zakres  Inwestycji objęty niniejszą umową,  tj.  </w:t>
      </w:r>
      <w:bookmarkStart w:id="0" w:name="_Hlk99177032"/>
      <w:r>
        <w:rPr>
          <w:rFonts w:ascii="Times New Roman" w:hAnsi="Times New Roman"/>
          <w:sz w:val="21"/>
          <w:szCs w:val="21"/>
        </w:rPr>
        <w:t>zaprojektowanie i wykonanie robót budowlanych związanych z rozbudową Gminnego Centrum Medyczno-Rehabilitacyjnego w Brochowie w formule zaprojektuj i wybuduj oraz dostarczenie i zamontowanie wyposażenia administracyjnego</w:t>
      </w:r>
      <w:bookmarkEnd w:id="0"/>
      <w:r>
        <w:rPr>
          <w:rFonts w:ascii="Times New Roman" w:hAnsi="Times New Roman"/>
          <w:sz w:val="21"/>
          <w:szCs w:val="21"/>
        </w:rPr>
        <w:t>.</w:t>
      </w:r>
    </w:p>
    <w:p>
      <w:pPr>
        <w:pStyle w:val="ListParagraph"/>
        <w:spacing w:lineRule="auto" w:line="240" w:before="0" w:after="0"/>
        <w:contextualSpacing/>
        <w:jc w:val="both"/>
        <w:rPr>
          <w:rFonts w:ascii="Times New Roman" w:hAnsi="Times New Roman"/>
          <w:sz w:val="21"/>
          <w:szCs w:val="21"/>
        </w:rPr>
      </w:pPr>
      <w:r>
        <w:rPr>
          <w:rFonts w:ascii="Times New Roman" w:hAnsi="Times New Roman"/>
          <w:sz w:val="21"/>
          <w:szCs w:val="21"/>
        </w:rPr>
      </w:r>
    </w:p>
    <w:p>
      <w:pPr>
        <w:pStyle w:val="ListParagraph"/>
        <w:spacing w:lineRule="auto" w:line="240" w:before="0" w:after="0"/>
        <w:ind w:left="0" w:hanging="0"/>
        <w:contextualSpacing/>
        <w:jc w:val="center"/>
        <w:rPr>
          <w:rFonts w:ascii="Times New Roman" w:hAnsi="Times New Roman"/>
        </w:rPr>
      </w:pPr>
      <w:r>
        <w:rPr>
          <w:rFonts w:ascii="Times New Roman" w:hAnsi="Times New Roman"/>
          <w:b/>
          <w:bCs/>
          <w:sz w:val="21"/>
          <w:szCs w:val="21"/>
        </w:rPr>
        <w:t>§ 2 Przedmiot Zamówienia</w:t>
      </w:r>
    </w:p>
    <w:p>
      <w:pPr>
        <w:pStyle w:val="ListParagraph"/>
        <w:numPr>
          <w:ilvl w:val="0"/>
          <w:numId w:val="2"/>
        </w:numPr>
        <w:spacing w:lineRule="auto" w:line="240" w:before="0" w:after="0"/>
        <w:ind w:left="0" w:hanging="0"/>
        <w:contextualSpacing/>
        <w:jc w:val="both"/>
        <w:rPr>
          <w:rFonts w:ascii="Times New Roman" w:hAnsi="Times New Roman"/>
        </w:rPr>
      </w:pPr>
      <w:r>
        <w:rPr>
          <w:rFonts w:ascii="Times New Roman" w:hAnsi="Times New Roman"/>
          <w:sz w:val="21"/>
          <w:szCs w:val="21"/>
        </w:rPr>
        <w:t>Przedmiotem  niniejszego  zamówienia  jest  realizacja I części inwestycji  z  Programu  Rządowy  Fundusz  Polski Ład:  Program  Inwestycji  Strategicznych    pn: „</w:t>
      </w:r>
      <w:r>
        <w:rPr>
          <w:rFonts w:ascii="Times New Roman" w:hAnsi="Times New Roman"/>
          <w:b/>
          <w:bCs/>
          <w:sz w:val="21"/>
          <w:szCs w:val="21"/>
        </w:rPr>
        <w:t>Rozbudowa Gminnego Centrum Medyczno-Rehabilitacyjnego w Brochowie.</w:t>
      </w:r>
      <w:r>
        <w:rPr>
          <w:rFonts w:ascii="Times New Roman" w:hAnsi="Times New Roman"/>
          <w:sz w:val="21"/>
          <w:szCs w:val="21"/>
        </w:rPr>
        <w:t>”</w:t>
      </w:r>
    </w:p>
    <w:p>
      <w:pPr>
        <w:pStyle w:val="Normal"/>
        <w:spacing w:lineRule="auto" w:line="240" w:before="0" w:after="0"/>
        <w:jc w:val="both"/>
        <w:rPr>
          <w:rFonts w:ascii="Times New Roman" w:hAnsi="Times New Roman"/>
        </w:rPr>
      </w:pPr>
      <w:r>
        <w:rPr>
          <w:rFonts w:ascii="Times New Roman" w:hAnsi="Times New Roman"/>
          <w:sz w:val="21"/>
          <w:szCs w:val="21"/>
        </w:rPr>
        <w:t>w formule „Zaprojektuj i wybuduj”, obejmująca między innymi</w:t>
      </w:r>
    </w:p>
    <w:p>
      <w:pPr>
        <w:pStyle w:val="ListParagraph"/>
        <w:numPr>
          <w:ilvl w:val="0"/>
          <w:numId w:val="3"/>
        </w:numPr>
        <w:spacing w:lineRule="auto" w:line="240" w:before="0" w:after="0"/>
        <w:ind w:left="0" w:hanging="0"/>
        <w:contextualSpacing/>
        <w:jc w:val="both"/>
        <w:rPr>
          <w:rFonts w:ascii="Times New Roman" w:hAnsi="Times New Roman"/>
        </w:rPr>
      </w:pPr>
      <w:r>
        <w:rPr>
          <w:rFonts w:ascii="Times New Roman" w:hAnsi="Times New Roman"/>
          <w:sz w:val="21"/>
          <w:szCs w:val="21"/>
        </w:rPr>
        <w:t>opracowanie kompletnej dokumentacji technicznej przebudowy i rozbudowy budynku, w tym wykonanie projektu budowlanego oraz</w:t>
      </w:r>
      <w:r>
        <w:rPr>
          <w:rFonts w:ascii="Times New Roman" w:hAnsi="Times New Roman"/>
          <w:color w:val="000000"/>
          <w:sz w:val="21"/>
          <w:szCs w:val="21"/>
        </w:rPr>
        <w:t xml:space="preserve"> prowadzenie nadzoru autorskiego,  </w:t>
      </w:r>
    </w:p>
    <w:p>
      <w:pPr>
        <w:pStyle w:val="ListParagraph"/>
        <w:numPr>
          <w:ilvl w:val="0"/>
          <w:numId w:val="3"/>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uzyskanie ostatecznej Decyzji o pozwoleniu na budowę;</w:t>
      </w:r>
    </w:p>
    <w:p>
      <w:pPr>
        <w:pStyle w:val="ListParagraph"/>
        <w:numPr>
          <w:ilvl w:val="0"/>
          <w:numId w:val="3"/>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realizacja zamierzenia budowlanego pn.: „Rozbudowa Gminnego Centrum Medyczno-Rehabilitacyjnego w Brochowie, tj. wykonanie robót budowlanych w oparciu o opracowaną dokumentację techniczną, </w:t>
      </w:r>
    </w:p>
    <w:p>
      <w:pPr>
        <w:pStyle w:val="ListParagraph"/>
        <w:numPr>
          <w:ilvl w:val="0"/>
          <w:numId w:val="3"/>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uzyskanie ostatecznej Decyzji o pozwoleniu na użytkowanie obiektu po zrealizowaniu Zadania;</w:t>
      </w:r>
    </w:p>
    <w:p>
      <w:pPr>
        <w:pStyle w:val="ListParagraph"/>
        <w:numPr>
          <w:ilvl w:val="0"/>
          <w:numId w:val="3"/>
        </w:numPr>
        <w:spacing w:lineRule="auto" w:line="240" w:before="0" w:after="0"/>
        <w:ind w:left="680" w:hanging="680"/>
        <w:contextualSpacing/>
        <w:jc w:val="both"/>
        <w:rPr>
          <w:rFonts w:ascii="Times New Roman" w:hAnsi="Times New Roman"/>
        </w:rPr>
      </w:pPr>
      <w:r>
        <w:rPr>
          <w:rFonts w:ascii="Times New Roman" w:hAnsi="Times New Roman"/>
          <w:sz w:val="21"/>
          <w:szCs w:val="21"/>
        </w:rPr>
        <w:t>dostarczenie i zamontowanie wyposażenia administracyjnego - wyposażenia pomieszczeń po rozbudowie,</w:t>
      </w:r>
    </w:p>
    <w:p>
      <w:pPr>
        <w:pStyle w:val="ListParagraph"/>
        <w:numPr>
          <w:ilvl w:val="0"/>
          <w:numId w:val="2"/>
        </w:numPr>
        <w:spacing w:lineRule="auto" w:line="240" w:before="0" w:after="0"/>
        <w:ind w:left="0" w:hanging="0"/>
        <w:contextualSpacing/>
        <w:jc w:val="both"/>
        <w:rPr>
          <w:rFonts w:ascii="Times New Roman" w:hAnsi="Times New Roman"/>
        </w:rPr>
      </w:pPr>
      <w:r>
        <w:rPr>
          <w:rFonts w:ascii="Times New Roman" w:hAnsi="Times New Roman"/>
          <w:sz w:val="21"/>
          <w:szCs w:val="21"/>
        </w:rPr>
        <w:t>Szczegółowy opis przedmiotu Zadania zawiera:</w:t>
      </w:r>
    </w:p>
    <w:p>
      <w:pPr>
        <w:pStyle w:val="ListParagraph"/>
        <w:numPr>
          <w:ilvl w:val="1"/>
          <w:numId w:val="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Program funkcjonalno – użytkowy oraz </w:t>
      </w:r>
    </w:p>
    <w:p>
      <w:pPr>
        <w:pStyle w:val="ListParagraph"/>
        <w:numPr>
          <w:ilvl w:val="1"/>
          <w:numId w:val="2"/>
        </w:numPr>
        <w:spacing w:lineRule="auto" w:line="240" w:before="0" w:after="0"/>
        <w:ind w:left="680" w:hanging="680"/>
        <w:contextualSpacing/>
        <w:rPr>
          <w:rFonts w:ascii="Times New Roman" w:hAnsi="Times New Roman"/>
        </w:rPr>
      </w:pPr>
      <w:r>
        <w:rPr>
          <w:rFonts w:ascii="Times New Roman" w:hAnsi="Times New Roman"/>
          <w:sz w:val="21"/>
          <w:szCs w:val="21"/>
        </w:rPr>
        <w:t>Opis przedmiotu zamówienia - wyposażenie administracyjne – wyposażenia pomieszczeń po rozbudowie dla części I.</w:t>
      </w:r>
    </w:p>
    <w:p>
      <w:pPr>
        <w:pStyle w:val="ListParagraph"/>
        <w:numPr>
          <w:ilvl w:val="0"/>
          <w:numId w:val="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Integralnymi składnikami Umowy są następujące dokumenty: </w:t>
      </w:r>
    </w:p>
    <w:p>
      <w:pPr>
        <w:pStyle w:val="ListParagraph"/>
        <w:numPr>
          <w:ilvl w:val="0"/>
          <w:numId w:val="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Specyfikacja Warunków Zamówienia (SWZ) wraz z załącznikami, </w:t>
      </w:r>
    </w:p>
    <w:p>
      <w:pPr>
        <w:pStyle w:val="ListParagraph"/>
        <w:numPr>
          <w:ilvl w:val="0"/>
          <w:numId w:val="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oferta Wykonawcy wraz z załącznikami,  </w:t>
      </w:r>
    </w:p>
    <w:p>
      <w:pPr>
        <w:pStyle w:val="ListParagraph"/>
        <w:spacing w:lineRule="auto" w:line="240" w:before="0" w:after="0"/>
        <w:ind w:left="1068" w:hanging="0"/>
        <w:contextualSpacing/>
        <w:jc w:val="both"/>
        <w:rPr>
          <w:rFonts w:ascii="Times New Roman" w:hAnsi="Times New Roman"/>
          <w:strike/>
          <w:sz w:val="21"/>
          <w:szCs w:val="21"/>
          <w:highlight w:val="yellow"/>
        </w:rPr>
      </w:pPr>
      <w:r>
        <w:rPr>
          <w:rFonts w:ascii="Times New Roman" w:hAnsi="Times New Roman"/>
          <w:strike/>
          <w:sz w:val="21"/>
          <w:szCs w:val="21"/>
          <w:highlight w:val="yellow"/>
        </w:rPr>
      </w:r>
    </w:p>
    <w:p>
      <w:pPr>
        <w:pStyle w:val="ListParagraph"/>
        <w:numPr>
          <w:ilvl w:val="0"/>
          <w:numId w:val="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Strony postanawiają, że w przypadku rozbieżności wykładni, pierwszeństwo ma niniejsza Umowa, a następnie  dokumenty wymienione w ust. 3 (według podanej kolejności). </w:t>
      </w:r>
    </w:p>
    <w:p>
      <w:pPr>
        <w:pStyle w:val="ListParagraph"/>
        <w:spacing w:lineRule="auto" w:line="240" w:before="0" w:after="0"/>
        <w:ind w:left="0" w:hanging="0"/>
        <w:contextualSpacing/>
        <w:jc w:val="both"/>
        <w:rPr>
          <w:rFonts w:ascii="Times New Roman" w:hAnsi="Times New Roman"/>
          <w:strike/>
          <w:sz w:val="21"/>
          <w:szCs w:val="21"/>
          <w:highlight w:val="yellow"/>
        </w:rPr>
      </w:pPr>
      <w:r>
        <w:rPr>
          <w:rFonts w:ascii="Times New Roman" w:hAnsi="Times New Roman"/>
          <w:strike/>
          <w:sz w:val="21"/>
          <w:szCs w:val="21"/>
          <w:highlight w:val="yellow"/>
        </w:rPr>
      </w:r>
    </w:p>
    <w:p>
      <w:pPr>
        <w:pStyle w:val="ListParagraph"/>
        <w:numPr>
          <w:ilvl w:val="0"/>
          <w:numId w:val="2"/>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Wykonawca  będzie  zobowiązany do ewentualnego (w przypadku zaistnienia konieczności) udostępnienia placu budowy gestorom sieci prowadzącym roboty. </w:t>
      </w:r>
    </w:p>
    <w:p>
      <w:pPr>
        <w:pStyle w:val="ListParagraph"/>
        <w:numPr>
          <w:ilvl w:val="0"/>
          <w:numId w:val="2"/>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Zaproponowane przez Wykonawcę rozwiązania w dokumentacji  technicznej  muszą być zaprojektowane uniwersalnie i uwzględniać potrzeby różnych użytkowników, w tym użytkowników z  niepełnosprawnościami. Dokumentacja  techniczna  sporządzona przez  Wykonawcę  winna uwzględniać zapisy art. 100 PZP oraz wymagania postawione w art. 6 Ustawy z dnia 19.07.2019 r. o zapewnieniu dostępności osobom ze szczególnymi potrzebami </w:t>
      </w:r>
      <w:r>
        <w:rPr>
          <w:rFonts w:ascii="Times New Roman" w:hAnsi="Times New Roman"/>
          <w:i/>
          <w:iCs/>
          <w:color w:val="000000"/>
          <w:sz w:val="21"/>
          <w:szCs w:val="21"/>
        </w:rPr>
        <w:t>(Dz. U. z 2020 r. poz. 1062).</w:t>
      </w:r>
      <w:r>
        <w:rPr>
          <w:rFonts w:ascii="Times New Roman" w:hAnsi="Times New Roman"/>
          <w:color w:val="000000"/>
          <w:sz w:val="21"/>
          <w:szCs w:val="21"/>
        </w:rPr>
        <w:t xml:space="preserve"> </w:t>
      </w:r>
    </w:p>
    <w:p>
      <w:pPr>
        <w:pStyle w:val="Normal"/>
        <w:spacing w:lineRule="auto" w:line="240"/>
        <w:ind w:left="1077" w:hanging="397"/>
        <w:jc w:val="center"/>
        <w:rPr>
          <w:rFonts w:ascii="Times New Roman" w:hAnsi="Times New Roman"/>
        </w:rPr>
      </w:pPr>
      <w:r>
        <w:rPr>
          <w:rFonts w:ascii="Times New Roman" w:hAnsi="Times New Roman"/>
          <w:b/>
          <w:bCs/>
          <w:sz w:val="21"/>
          <w:szCs w:val="21"/>
        </w:rPr>
        <w:t>§ 3 Termin realizacji zadania</w:t>
      </w:r>
    </w:p>
    <w:p>
      <w:pPr>
        <w:pStyle w:val="Normal"/>
        <w:numPr>
          <w:ilvl w:val="0"/>
          <w:numId w:val="5"/>
        </w:numPr>
        <w:tabs>
          <w:tab w:val="clear" w:pos="720"/>
          <w:tab w:val="left" w:pos="400" w:leader="none"/>
        </w:tabs>
        <w:spacing w:lineRule="auto" w:line="240" w:before="0" w:after="0"/>
        <w:ind w:left="0" w:hanging="0"/>
        <w:jc w:val="both"/>
        <w:rPr>
          <w:rFonts w:ascii="Times New Roman" w:hAnsi="Times New Roman"/>
        </w:rPr>
      </w:pPr>
      <w:r>
        <w:rPr>
          <w:rFonts w:ascii="Times New Roman" w:hAnsi="Times New Roman"/>
          <w:sz w:val="21"/>
          <w:szCs w:val="21"/>
        </w:rPr>
        <w:t xml:space="preserve">Termin wykonania Zadania: do </w:t>
      </w:r>
      <w:r>
        <w:rPr>
          <w:rFonts w:ascii="Times New Roman" w:hAnsi="Times New Roman"/>
          <w:b/>
          <w:bCs/>
          <w:sz w:val="21"/>
          <w:szCs w:val="21"/>
        </w:rPr>
        <w:t>18 miesięcy</w:t>
      </w:r>
      <w:r>
        <w:rPr>
          <w:rFonts w:ascii="Times New Roman" w:hAnsi="Times New Roman"/>
          <w:sz w:val="21"/>
          <w:szCs w:val="21"/>
        </w:rPr>
        <w:t xml:space="preserve"> licząc od dnia zawarcia Umowy, w tym: </w:t>
      </w:r>
    </w:p>
    <w:p>
      <w:pPr>
        <w:pStyle w:val="Normal"/>
        <w:numPr>
          <w:ilvl w:val="0"/>
          <w:numId w:val="26"/>
        </w:numPr>
        <w:spacing w:lineRule="auto" w:line="240" w:before="0" w:after="0"/>
        <w:ind w:left="0" w:hanging="0"/>
        <w:jc w:val="both"/>
        <w:rPr>
          <w:rFonts w:ascii="Times New Roman" w:hAnsi="Times New Roman"/>
        </w:rPr>
      </w:pPr>
      <w:r>
        <w:rPr>
          <w:rFonts w:ascii="Times New Roman" w:hAnsi="Times New Roman"/>
          <w:sz w:val="21"/>
          <w:szCs w:val="21"/>
        </w:rPr>
        <w:t xml:space="preserve">I część Zadania: do </w:t>
      </w:r>
      <w:r>
        <w:rPr>
          <w:rFonts w:ascii="Times New Roman" w:hAnsi="Times New Roman"/>
          <w:b/>
          <w:bCs/>
          <w:sz w:val="21"/>
          <w:szCs w:val="21"/>
        </w:rPr>
        <w:t>6 miesięcy</w:t>
      </w:r>
      <w:r>
        <w:rPr>
          <w:rFonts w:ascii="Times New Roman" w:hAnsi="Times New Roman"/>
          <w:sz w:val="21"/>
          <w:szCs w:val="21"/>
        </w:rPr>
        <w:t>, licząc od dnia zawarcia Umowy;</w:t>
      </w:r>
    </w:p>
    <w:p>
      <w:pPr>
        <w:pStyle w:val="Normal"/>
        <w:numPr>
          <w:ilvl w:val="0"/>
          <w:numId w:val="26"/>
        </w:numPr>
        <w:spacing w:lineRule="auto" w:line="240" w:before="0" w:after="0"/>
        <w:ind w:left="0" w:hanging="0"/>
        <w:jc w:val="both"/>
        <w:rPr>
          <w:rFonts w:ascii="Times New Roman" w:hAnsi="Times New Roman"/>
        </w:rPr>
      </w:pPr>
      <w:r>
        <w:rPr>
          <w:rFonts w:ascii="Times New Roman" w:hAnsi="Times New Roman"/>
          <w:sz w:val="21"/>
          <w:szCs w:val="21"/>
        </w:rPr>
        <w:t>II część Zadania: do</w:t>
      </w:r>
      <w:r>
        <w:rPr>
          <w:rFonts w:ascii="Times New Roman" w:hAnsi="Times New Roman"/>
          <w:b/>
          <w:bCs/>
          <w:sz w:val="21"/>
          <w:szCs w:val="21"/>
        </w:rPr>
        <w:t xml:space="preserve"> 11 miesięcy</w:t>
      </w:r>
      <w:r>
        <w:rPr>
          <w:rFonts w:ascii="Times New Roman" w:hAnsi="Times New Roman"/>
          <w:sz w:val="21"/>
          <w:szCs w:val="21"/>
        </w:rPr>
        <w:t xml:space="preserve">, licząc od dnia zawarcia Umowy; </w:t>
      </w:r>
    </w:p>
    <w:p>
      <w:pPr>
        <w:pStyle w:val="Normal"/>
        <w:numPr>
          <w:ilvl w:val="0"/>
          <w:numId w:val="26"/>
        </w:numPr>
        <w:spacing w:lineRule="auto" w:line="240" w:before="0" w:after="0"/>
        <w:ind w:left="0" w:hanging="0"/>
        <w:jc w:val="both"/>
        <w:rPr>
          <w:rFonts w:ascii="Times New Roman" w:hAnsi="Times New Roman"/>
        </w:rPr>
      </w:pPr>
      <w:r>
        <w:rPr>
          <w:rFonts w:ascii="Times New Roman" w:hAnsi="Times New Roman"/>
          <w:sz w:val="21"/>
          <w:szCs w:val="21"/>
        </w:rPr>
        <w:t>III część Zadania: do</w:t>
      </w:r>
      <w:r>
        <w:rPr>
          <w:rFonts w:ascii="Times New Roman" w:hAnsi="Times New Roman"/>
          <w:b/>
          <w:bCs/>
          <w:sz w:val="21"/>
          <w:szCs w:val="21"/>
        </w:rPr>
        <w:t xml:space="preserve"> 14 miesięcy</w:t>
      </w:r>
      <w:r>
        <w:rPr>
          <w:rFonts w:ascii="Times New Roman" w:hAnsi="Times New Roman"/>
          <w:sz w:val="21"/>
          <w:szCs w:val="21"/>
        </w:rPr>
        <w:t>, licząc od dnia zawarcia Umowy;</w:t>
      </w:r>
    </w:p>
    <w:p>
      <w:pPr>
        <w:pStyle w:val="Normal"/>
        <w:numPr>
          <w:ilvl w:val="0"/>
          <w:numId w:val="26"/>
        </w:numPr>
        <w:spacing w:lineRule="auto" w:line="240" w:before="0" w:after="0"/>
        <w:ind w:left="0" w:hanging="0"/>
        <w:jc w:val="both"/>
        <w:rPr>
          <w:rFonts w:ascii="Times New Roman" w:hAnsi="Times New Roman"/>
        </w:rPr>
      </w:pPr>
      <w:r>
        <w:rPr>
          <w:rFonts w:ascii="Times New Roman" w:hAnsi="Times New Roman"/>
          <w:sz w:val="21"/>
          <w:szCs w:val="21"/>
        </w:rPr>
        <w:t>IV część Zadania: do</w:t>
      </w:r>
      <w:r>
        <w:rPr>
          <w:rFonts w:ascii="Times New Roman" w:hAnsi="Times New Roman"/>
          <w:b/>
          <w:bCs/>
          <w:sz w:val="21"/>
          <w:szCs w:val="21"/>
        </w:rPr>
        <w:t xml:space="preserve"> 18 miesięcy</w:t>
      </w:r>
      <w:bookmarkStart w:id="1" w:name="_GoBack"/>
      <w:bookmarkEnd w:id="1"/>
      <w:r>
        <w:rPr>
          <w:rFonts w:ascii="Times New Roman" w:hAnsi="Times New Roman"/>
          <w:sz w:val="21"/>
          <w:szCs w:val="21"/>
        </w:rPr>
        <w:t>, licząc od dnia zawarcia Umowy.</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Na poszczególne części Zadania składają się następujące usługi i roboty: </w:t>
      </w:r>
    </w:p>
    <w:p>
      <w:pPr>
        <w:pStyle w:val="ListParagraph"/>
        <w:spacing w:lineRule="auto" w:line="240" w:before="0" w:after="0"/>
        <w:ind w:left="1068" w:hanging="0"/>
        <w:contextualSpacing/>
        <w:jc w:val="both"/>
        <w:rPr>
          <w:rFonts w:ascii="Times New Roman" w:hAnsi="Times New Roman"/>
          <w:sz w:val="21"/>
          <w:szCs w:val="21"/>
        </w:rPr>
      </w:pPr>
      <w:r>
        <w:rPr>
          <w:rFonts w:ascii="Times New Roman" w:hAnsi="Times New Roman"/>
          <w:sz w:val="21"/>
          <w:szCs w:val="21"/>
        </w:rPr>
      </w:r>
    </w:p>
    <w:p>
      <w:pPr>
        <w:pStyle w:val="ListParagraph"/>
        <w:numPr>
          <w:ilvl w:val="0"/>
          <w:numId w:val="24"/>
        </w:numPr>
        <w:spacing w:lineRule="auto" w:line="240" w:before="0" w:after="0"/>
        <w:ind w:left="0" w:hanging="0"/>
        <w:contextualSpacing/>
        <w:jc w:val="both"/>
        <w:rPr>
          <w:rFonts w:ascii="Times New Roman" w:hAnsi="Times New Roman"/>
        </w:rPr>
      </w:pPr>
      <w:r>
        <w:rPr>
          <w:rFonts w:ascii="Times New Roman" w:hAnsi="Times New Roman"/>
          <w:b/>
          <w:bCs/>
          <w:sz w:val="21"/>
          <w:szCs w:val="21"/>
          <w:u w:val="single"/>
        </w:rPr>
        <w:t>I część Zadania:</w:t>
      </w:r>
      <w:r>
        <w:rPr>
          <w:rFonts w:ascii="Times New Roman" w:hAnsi="Times New Roman"/>
          <w:sz w:val="21"/>
          <w:szCs w:val="21"/>
        </w:rPr>
        <w:t xml:space="preserve"> obejmuje w szczególności: opracowanie dokumentacji projektowej i technicznej, jak też uzyskanie wszelkich wymaganych prawem uzgodnień w zakresie niezbędnym do otrzymania pozwolenia na budowę, </w:t>
      </w:r>
      <w:r>
        <w:rPr>
          <w:rFonts w:ascii="Times New Roman" w:hAnsi="Times New Roman"/>
          <w:color w:val="000000"/>
          <w:sz w:val="21"/>
          <w:szCs w:val="21"/>
        </w:rPr>
        <w:t>uzyskanie ostatecznej Decyzji o pozwoleniu na budowę;</w:t>
      </w:r>
    </w:p>
    <w:p>
      <w:pPr>
        <w:pStyle w:val="ListParagraph"/>
        <w:numPr>
          <w:ilvl w:val="0"/>
          <w:numId w:val="24"/>
        </w:numPr>
        <w:spacing w:lineRule="auto" w:line="240" w:before="0" w:after="0"/>
        <w:ind w:left="0" w:hanging="0"/>
        <w:contextualSpacing/>
        <w:jc w:val="both"/>
        <w:rPr>
          <w:rFonts w:ascii="Times New Roman" w:hAnsi="Times New Roman"/>
        </w:rPr>
      </w:pPr>
      <w:r>
        <w:rPr>
          <w:rFonts w:ascii="Times New Roman" w:hAnsi="Times New Roman"/>
          <w:b/>
          <w:bCs/>
          <w:sz w:val="21"/>
          <w:szCs w:val="21"/>
          <w:u w:val="single"/>
        </w:rPr>
        <w:t>II część Zadania:</w:t>
      </w:r>
      <w:r>
        <w:rPr>
          <w:rFonts w:ascii="Times New Roman" w:hAnsi="Times New Roman"/>
          <w:sz w:val="21"/>
          <w:szCs w:val="21"/>
        </w:rPr>
        <w:t xml:space="preserve"> obejmuje w szczególności: wykonanie niezbędnych prac rozbiórkowych na istniejącej części budynku, dostosowanie istniejącej części budynku do rozbudowy, wykonanie stanu surowego zamkniętego rozbudowywanej części budynku, to jest: ścian zewnętrznych, wykonanie więźby dachowej wspólnej dla części rozbudowywanej oraz istniejącego strychu, pokrycie jej blacho-dachówką, montaż stolarki okiennej, wykonanie szybu windy;</w:t>
      </w:r>
    </w:p>
    <w:p>
      <w:pPr>
        <w:pStyle w:val="ListParagraph"/>
        <w:numPr>
          <w:ilvl w:val="0"/>
          <w:numId w:val="24"/>
        </w:numPr>
        <w:spacing w:lineRule="auto" w:line="240" w:before="0" w:after="0"/>
        <w:ind w:left="0" w:hanging="0"/>
        <w:contextualSpacing/>
        <w:jc w:val="both"/>
        <w:rPr>
          <w:rFonts w:ascii="Times New Roman" w:hAnsi="Times New Roman"/>
        </w:rPr>
      </w:pPr>
      <w:r>
        <w:rPr>
          <w:rFonts w:ascii="Times New Roman" w:hAnsi="Times New Roman"/>
          <w:b/>
          <w:bCs/>
          <w:sz w:val="21"/>
          <w:szCs w:val="21"/>
          <w:u w:val="single"/>
        </w:rPr>
        <w:t>III część Zadania:</w:t>
      </w:r>
      <w:r>
        <w:rPr>
          <w:rFonts w:ascii="Times New Roman" w:hAnsi="Times New Roman"/>
          <w:sz w:val="21"/>
          <w:szCs w:val="21"/>
        </w:rPr>
        <w:t xml:space="preserve"> obejmuje w szczególności: wykonanie kompletnego uzbrojenia rozbudowywanej części budynku oraz istniejącego strychu (instalacja elektryczna, c.o., c.w.u., kanalizacja, wentylacja mechaniczna, niezbędne prace hydrauliczne), wykonanie posadzek, wykonanie ścianek działowych oraz tynków wewnętrznych;</w:t>
      </w:r>
    </w:p>
    <w:p>
      <w:pPr>
        <w:pStyle w:val="ListParagraph"/>
        <w:numPr>
          <w:ilvl w:val="0"/>
          <w:numId w:val="24"/>
        </w:numPr>
        <w:spacing w:lineRule="auto" w:line="240" w:before="0" w:after="0"/>
        <w:ind w:left="0" w:hanging="0"/>
        <w:contextualSpacing/>
        <w:jc w:val="both"/>
        <w:rPr>
          <w:rFonts w:ascii="Times New Roman" w:hAnsi="Times New Roman"/>
        </w:rPr>
      </w:pPr>
      <w:r>
        <w:rPr>
          <w:rFonts w:ascii="Times New Roman" w:hAnsi="Times New Roman"/>
          <w:b/>
          <w:bCs/>
          <w:sz w:val="21"/>
          <w:szCs w:val="21"/>
          <w:u w:val="single"/>
        </w:rPr>
        <w:t>IV część Zadania:</w:t>
      </w:r>
      <w:r>
        <w:rPr>
          <w:rFonts w:ascii="Times New Roman" w:hAnsi="Times New Roman"/>
          <w:sz w:val="21"/>
          <w:szCs w:val="21"/>
        </w:rPr>
        <w:t xml:space="preserve"> obejmuje w szczególności: wszelkie pozostałe prace budowlane i porządkowe, uzyskanie ostatecznej Decyzji o pozwoleniu na użytkowanie oraz dostarczenie i montaż wyposażenia administracyjnego – wyposażenia pomieszczeń pod rozbudowie. </w:t>
      </w:r>
    </w:p>
    <w:p>
      <w:pPr>
        <w:pStyle w:val="ListParagraph"/>
        <w:spacing w:lineRule="auto" w:line="240" w:before="0" w:after="0"/>
        <w:ind w:left="1068" w:hanging="0"/>
        <w:contextualSpacing/>
        <w:jc w:val="both"/>
        <w:rPr>
          <w:rFonts w:ascii="Times New Roman" w:hAnsi="Times New Roman"/>
        </w:rPr>
      </w:pPr>
      <w:r>
        <w:rPr>
          <w:rFonts w:ascii="Times New Roman" w:hAnsi="Times New Roman"/>
        </w:rPr>
      </w:r>
    </w:p>
    <w:p>
      <w:pPr>
        <w:pStyle w:val="ListParagraph"/>
        <w:numPr>
          <w:ilvl w:val="0"/>
          <w:numId w:val="29"/>
        </w:numPr>
        <w:spacing w:lineRule="auto" w:line="240" w:before="0" w:after="0"/>
        <w:ind w:left="0" w:hanging="0"/>
        <w:contextualSpacing/>
        <w:jc w:val="both"/>
        <w:rPr>
          <w:rFonts w:ascii="Times New Roman" w:hAnsi="Times New Roman"/>
        </w:rPr>
      </w:pPr>
      <w:r>
        <w:rPr>
          <w:rFonts w:ascii="Times New Roman" w:hAnsi="Times New Roman"/>
          <w:sz w:val="21"/>
          <w:szCs w:val="21"/>
        </w:rPr>
        <w:t>Termin zakończenia Zadania Strony rozumieją jako łączne spełnienie następujących warunków:</w:t>
      </w:r>
    </w:p>
    <w:p>
      <w:pPr>
        <w:pStyle w:val="ListParagraph"/>
        <w:numPr>
          <w:ilvl w:val="0"/>
          <w:numId w:val="25"/>
        </w:numPr>
        <w:spacing w:lineRule="auto" w:line="240" w:before="0" w:after="0"/>
        <w:ind w:left="340" w:hanging="0"/>
        <w:contextualSpacing/>
        <w:jc w:val="both"/>
        <w:rPr>
          <w:rFonts w:ascii="Times New Roman" w:hAnsi="Times New Roman"/>
        </w:rPr>
      </w:pPr>
      <w:r>
        <w:rPr>
          <w:rFonts w:ascii="Times New Roman" w:hAnsi="Times New Roman"/>
          <w:sz w:val="21"/>
          <w:szCs w:val="21"/>
        </w:rPr>
        <w:t>faktyczne zakończenie wszystkich robót, zgłoszone przez Kierownika budowy w Dzienniku budowy i potwierdzone przez Nadzór Inwestorski;</w:t>
      </w:r>
    </w:p>
    <w:p>
      <w:pPr>
        <w:pStyle w:val="ListParagraph"/>
        <w:numPr>
          <w:ilvl w:val="0"/>
          <w:numId w:val="25"/>
        </w:numPr>
        <w:spacing w:lineRule="auto" w:line="240" w:before="0" w:after="0"/>
        <w:ind w:left="340" w:hanging="0"/>
        <w:contextualSpacing/>
        <w:jc w:val="both"/>
        <w:rPr>
          <w:rFonts w:ascii="Times New Roman" w:hAnsi="Times New Roman"/>
        </w:rPr>
      </w:pPr>
      <w:r>
        <w:rPr>
          <w:rFonts w:ascii="Times New Roman" w:hAnsi="Times New Roman"/>
          <w:sz w:val="21"/>
          <w:szCs w:val="21"/>
        </w:rPr>
        <w:t>prawidłowy montaż dostarczonego wyposażenia administracyjnego,</w:t>
      </w:r>
    </w:p>
    <w:p>
      <w:pPr>
        <w:pStyle w:val="ListParagraph"/>
        <w:numPr>
          <w:ilvl w:val="0"/>
          <w:numId w:val="25"/>
        </w:numPr>
        <w:spacing w:lineRule="auto" w:line="240" w:before="0" w:after="0"/>
        <w:ind w:left="340" w:hanging="0"/>
        <w:contextualSpacing/>
        <w:jc w:val="both"/>
        <w:rPr>
          <w:rFonts w:ascii="Times New Roman" w:hAnsi="Times New Roman"/>
        </w:rPr>
      </w:pPr>
      <w:r>
        <w:rPr>
          <w:rFonts w:ascii="Times New Roman" w:hAnsi="Times New Roman"/>
          <w:color w:val="000000"/>
          <w:sz w:val="21"/>
          <w:szCs w:val="21"/>
        </w:rPr>
        <w:t>uzyskanie ostatecznej Decyzji o pozwoleniu na użytkowanie.</w:t>
      </w:r>
    </w:p>
    <w:p>
      <w:pPr>
        <w:pStyle w:val="Normal"/>
        <w:spacing w:lineRule="auto" w:line="240" w:before="0" w:after="0"/>
        <w:contextualSpacing/>
        <w:jc w:val="both"/>
        <w:rPr>
          <w:rFonts w:ascii="Times New Roman" w:hAnsi="Times New Roman"/>
          <w:color w:val="000000"/>
          <w:sz w:val="21"/>
          <w:szCs w:val="21"/>
        </w:rPr>
      </w:pPr>
      <w:r>
        <w:rPr>
          <w:rFonts w:ascii="Times New Roman" w:hAnsi="Times New Roman"/>
          <w:color w:val="000000"/>
          <w:sz w:val="21"/>
          <w:szCs w:val="21"/>
        </w:rPr>
      </w:r>
    </w:p>
    <w:p>
      <w:pPr>
        <w:pStyle w:val="ListParagraph"/>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przy czym czynności te powinny zostać potwierdzone przez Zamawiającego protokołem odbioru końcowego niezawierającym istotnych zastrzeżeń (wad lub usterek).</w:t>
      </w:r>
    </w:p>
    <w:p>
      <w:pPr>
        <w:pStyle w:val="Normal"/>
        <w:spacing w:lineRule="auto" w:line="240" w:before="0" w:after="0"/>
        <w:contextualSpacing/>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4 Wynagrodzenie i zasady wypłaty wynagrodzenia</w:t>
      </w:r>
    </w:p>
    <w:p>
      <w:pPr>
        <w:pStyle w:val="ListParagraph"/>
        <w:numPr>
          <w:ilvl w:val="0"/>
          <w:numId w:val="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 tytułu wykonania  Zadania Wykonawca otrzyma wynagrodzenie ryczałtowe, zgodnie z ofertą  z dnia .......................  w wysokości:  </w:t>
      </w:r>
    </w:p>
    <w:p>
      <w:pPr>
        <w:pStyle w:val="Normal"/>
        <w:spacing w:lineRule="auto" w:line="240" w:before="0" w:after="0"/>
        <w:ind w:left="737" w:hanging="0"/>
        <w:jc w:val="both"/>
        <w:rPr>
          <w:rFonts w:ascii="Times New Roman" w:hAnsi="Times New Roman"/>
        </w:rPr>
      </w:pPr>
      <w:r>
        <w:rPr>
          <w:rFonts w:ascii="Times New Roman" w:hAnsi="Times New Roman"/>
          <w:b/>
          <w:bCs/>
          <w:sz w:val="21"/>
          <w:szCs w:val="21"/>
        </w:rPr>
        <w:t xml:space="preserve">Cena netto ........................................................................... zł </w:t>
      </w:r>
    </w:p>
    <w:p>
      <w:pPr>
        <w:pStyle w:val="Normal"/>
        <w:spacing w:lineRule="auto" w:line="240" w:before="0" w:after="0"/>
        <w:ind w:left="737" w:hanging="0"/>
        <w:jc w:val="both"/>
        <w:rPr>
          <w:rFonts w:ascii="Times New Roman" w:hAnsi="Times New Roman"/>
        </w:rPr>
      </w:pPr>
      <w:r>
        <w:rPr>
          <w:rFonts w:ascii="Times New Roman" w:hAnsi="Times New Roman"/>
          <w:b/>
          <w:bCs/>
          <w:sz w:val="21"/>
          <w:szCs w:val="21"/>
        </w:rPr>
        <w:t xml:space="preserve">Plus należny podatek VAT (......%)..................................... zł </w:t>
      </w:r>
    </w:p>
    <w:p>
      <w:pPr>
        <w:pStyle w:val="Normal"/>
        <w:spacing w:lineRule="auto" w:line="240" w:before="0" w:after="0"/>
        <w:ind w:left="737" w:hanging="0"/>
        <w:jc w:val="both"/>
        <w:rPr>
          <w:rFonts w:ascii="Times New Roman" w:hAnsi="Times New Roman"/>
        </w:rPr>
      </w:pPr>
      <w:r>
        <w:rPr>
          <w:rFonts w:ascii="Times New Roman" w:hAnsi="Times New Roman"/>
          <w:b/>
          <w:bCs/>
          <w:sz w:val="21"/>
          <w:szCs w:val="21"/>
        </w:rPr>
        <w:t xml:space="preserve">Wartość brutto oferty: ...................................................... zł </w:t>
      </w:r>
    </w:p>
    <w:p>
      <w:pPr>
        <w:pStyle w:val="Normal"/>
        <w:spacing w:lineRule="auto" w:line="240" w:before="0" w:after="0"/>
        <w:ind w:left="737" w:hanging="0"/>
        <w:jc w:val="both"/>
        <w:rPr>
          <w:rFonts w:ascii="Times New Roman" w:hAnsi="Times New Roman"/>
        </w:rPr>
      </w:pPr>
      <w:r>
        <w:rPr>
          <w:rFonts w:ascii="Times New Roman" w:hAnsi="Times New Roman"/>
          <w:b/>
          <w:bCs/>
          <w:sz w:val="21"/>
          <w:szCs w:val="21"/>
        </w:rPr>
        <w:t>Słownie złotych: ................................................................................................................</w:t>
      </w:r>
      <w:r>
        <w:rPr>
          <w:rFonts w:ascii="Times New Roman" w:hAnsi="Times New Roman"/>
          <w:sz w:val="21"/>
          <w:szCs w:val="21"/>
        </w:rPr>
        <w:t xml:space="preserve"> </w:t>
      </w:r>
    </w:p>
    <w:p>
      <w:pPr>
        <w:pStyle w:val="ListParagraph"/>
        <w:numPr>
          <w:ilvl w:val="0"/>
          <w:numId w:val="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Wynagrodzenie umowne jest wynagrodzeniem ryczałtowym w rozumieniu </w:t>
      </w:r>
      <w:r>
        <w:rPr>
          <w:rFonts w:ascii="Times New Roman" w:hAnsi="Times New Roman"/>
          <w:i/>
          <w:iCs/>
          <w:sz w:val="21"/>
          <w:szCs w:val="21"/>
        </w:rPr>
        <w:t>art. 632 § 1 Kodeksu cywilnego</w:t>
      </w:r>
      <w:r>
        <w:rPr>
          <w:rFonts w:ascii="Times New Roman" w:hAnsi="Times New Roman"/>
          <w:sz w:val="21"/>
          <w:szCs w:val="21"/>
        </w:rPr>
        <w:t xml:space="preserve"> i nie ulega zmianie przez cały okres trwania Umowy, z zastrzeżeniem postanowień § 16-18 Umowy. </w:t>
      </w:r>
    </w:p>
    <w:p>
      <w:pPr>
        <w:pStyle w:val="ListParagraph"/>
        <w:numPr>
          <w:ilvl w:val="0"/>
          <w:numId w:val="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Kwota Promesy, stanowiąca wysokość dofinansowania Inwestycji z Rządowego Funduszu Polski Ład: Program Inwestycji Strategicznych  wynosi ………………………. zł </w:t>
      </w:r>
      <w:r>
        <w:rPr>
          <w:rFonts w:ascii="Times New Roman" w:hAnsi="Times New Roman"/>
          <w:i/>
          <w:iCs/>
          <w:sz w:val="21"/>
          <w:szCs w:val="21"/>
        </w:rPr>
        <w:t>(słownie……………..).</w:t>
      </w:r>
      <w:r>
        <w:rPr>
          <w:rFonts w:ascii="Times New Roman" w:hAnsi="Times New Roman"/>
          <w:sz w:val="21"/>
          <w:szCs w:val="21"/>
        </w:rPr>
        <w:t xml:space="preserve"> </w:t>
      </w:r>
    </w:p>
    <w:p>
      <w:pPr>
        <w:pStyle w:val="ListParagraph"/>
        <w:numPr>
          <w:ilvl w:val="0"/>
          <w:numId w:val="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Kwota  udziału  własnego  Zamawiającego,  stanowiąca  środki  finansowe  Zamawiającego przeznaczone na realizację Inwestycji, wynosi ……………………….  zł </w:t>
      </w:r>
      <w:r>
        <w:rPr>
          <w:rFonts w:ascii="Times New Roman" w:hAnsi="Times New Roman"/>
          <w:i/>
          <w:iCs/>
          <w:sz w:val="21"/>
          <w:szCs w:val="21"/>
        </w:rPr>
        <w:t xml:space="preserve">(słownie……………..). </w:t>
      </w:r>
    </w:p>
    <w:p>
      <w:pPr>
        <w:pStyle w:val="ListParagraph"/>
        <w:numPr>
          <w:ilvl w:val="0"/>
          <w:numId w:val="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Zgodnie z  zasadami dotyczącymi  warunków  wypłaty  wynagrodzenia  określonymi  w Szczegółowych zasadach i trybie dofinansowania  z  Rządowego  Funduszu  Polski  Ład: Programu Inwestycji  strategicznych stanowiącymi załącznik do </w:t>
      </w:r>
      <w:r>
        <w:rPr>
          <w:rFonts w:ascii="Times New Roman" w:hAnsi="Times New Roman"/>
          <w:i/>
          <w:iCs/>
          <w:sz w:val="21"/>
          <w:szCs w:val="21"/>
        </w:rPr>
        <w:t>Uchwały nr 84/2021 Rady Ministrów  z dnia 1 lipca 2021 roku</w:t>
      </w:r>
      <w:r>
        <w:rPr>
          <w:rFonts w:ascii="Times New Roman" w:hAnsi="Times New Roman"/>
          <w:sz w:val="21"/>
          <w:szCs w:val="21"/>
        </w:rPr>
        <w:t xml:space="preserve">  Wykonawcy Inwestycji zapewnią finansowanie zadania w części niepokrytej udziałem własnym Zamawiającego, na czas poprzedzający wypłaty z Promesy na zasadach określonych w niniejszym ustępie lit. a) – d) -  z jednoczesnym zastrzeżeniem, iż zapłata wynagrodzenia Wykonawcom Inwestycji w całości nastąpi po w konaniu Inwestycji w terminie nie dłuższym niż 35 dni od dnia odbioru  Inwestycji, przy czym zapłata w nagrodzenia Wykonawcy za wykonanie Zadania nastąpi </w:t>
      </w:r>
      <w:r>
        <w:rPr>
          <w:rFonts w:ascii="Times New Roman" w:hAnsi="Times New Roman"/>
          <w:strike/>
          <w:sz w:val="21"/>
          <w:szCs w:val="21"/>
        </w:rPr>
        <w:t xml:space="preserve"> - </w:t>
      </w:r>
      <w:r>
        <w:rPr>
          <w:rFonts w:ascii="Times New Roman" w:hAnsi="Times New Roman"/>
          <w:sz w:val="21"/>
          <w:szCs w:val="21"/>
        </w:rPr>
        <w:t xml:space="preserve">na następujących warunkach: </w:t>
      </w:r>
    </w:p>
    <w:p>
      <w:pPr>
        <w:pStyle w:val="ListParagraph"/>
        <w:spacing w:lineRule="auto" w:line="240"/>
        <w:ind w:left="1080" w:hanging="0"/>
        <w:jc w:val="both"/>
        <w:rPr>
          <w:rFonts w:ascii="Times New Roman" w:hAnsi="Times New Roman"/>
        </w:rPr>
      </w:pPr>
      <w:r>
        <w:rPr>
          <w:rFonts w:ascii="Times New Roman" w:hAnsi="Times New Roman"/>
        </w:rPr>
      </w:r>
    </w:p>
    <w:p>
      <w:pPr>
        <w:pStyle w:val="ListParagraph"/>
        <w:numPr>
          <w:ilvl w:val="2"/>
          <w:numId w:val="6"/>
        </w:numPr>
        <w:spacing w:lineRule="auto" w:line="240" w:before="0" w:after="0"/>
        <w:ind w:left="227" w:hanging="0"/>
        <w:contextualSpacing/>
        <w:jc w:val="both"/>
        <w:rPr>
          <w:rFonts w:ascii="Times New Roman" w:hAnsi="Times New Roman"/>
        </w:rPr>
      </w:pPr>
      <w:r>
        <w:rPr>
          <w:rFonts w:ascii="Times New Roman" w:hAnsi="Times New Roman"/>
          <w:b/>
          <w:bCs/>
          <w:sz w:val="21"/>
          <w:szCs w:val="21"/>
        </w:rPr>
        <w:t xml:space="preserve">pierwsza płatność: </w:t>
      </w:r>
      <w:r>
        <w:rPr>
          <w:rFonts w:ascii="Times New Roman" w:hAnsi="Times New Roman"/>
          <w:sz w:val="21"/>
          <w:szCs w:val="21"/>
        </w:rPr>
        <w:t xml:space="preserve">po zakończeniu I części Zadania, o której mowa w § 3 ust. 3 lit. a) Umowy - na podstawie faktury VAT częściowej, wystawionej na kwotę nie wyższą niż </w:t>
      </w:r>
      <w:r>
        <w:rPr>
          <w:rFonts w:ascii="Times New Roman" w:hAnsi="Times New Roman"/>
          <w:b/>
          <w:bCs/>
          <w:sz w:val="21"/>
          <w:szCs w:val="21"/>
        </w:rPr>
        <w:t>2,5%</w:t>
      </w:r>
      <w:r>
        <w:rPr>
          <w:rFonts w:ascii="Times New Roman" w:hAnsi="Times New Roman"/>
          <w:sz w:val="21"/>
          <w:szCs w:val="21"/>
        </w:rPr>
        <w:t xml:space="preserve"> wartości Umowy określonej w Ofercie Wykonawcy płatna na podstawie protokołu odbioru dokonanego przez Zamawiającego – ze środków stanowiących udział własny Zamawiającego;</w:t>
      </w:r>
    </w:p>
    <w:p>
      <w:pPr>
        <w:pStyle w:val="ListParagraph"/>
        <w:numPr>
          <w:ilvl w:val="2"/>
          <w:numId w:val="6"/>
        </w:numPr>
        <w:spacing w:lineRule="auto" w:line="240" w:before="0" w:after="0"/>
        <w:ind w:left="227" w:hanging="0"/>
        <w:contextualSpacing/>
        <w:jc w:val="both"/>
        <w:rPr>
          <w:rFonts w:ascii="Times New Roman" w:hAnsi="Times New Roman"/>
        </w:rPr>
      </w:pPr>
      <w:r>
        <w:rPr>
          <w:rFonts w:ascii="Times New Roman" w:hAnsi="Times New Roman"/>
          <w:b/>
          <w:bCs/>
          <w:sz w:val="21"/>
          <w:szCs w:val="21"/>
        </w:rPr>
        <w:t xml:space="preserve">druga płatność: </w:t>
      </w:r>
      <w:r>
        <w:rPr>
          <w:rFonts w:ascii="Times New Roman" w:hAnsi="Times New Roman"/>
          <w:sz w:val="21"/>
          <w:szCs w:val="21"/>
        </w:rPr>
        <w:t xml:space="preserve">po zakończeniu II części Zadania, o której mowa w § 3 ust. 3 lit. b) Umowy - na podstawie faktury VAT częściowej, wystawionej na kwotę nie wyższą niż </w:t>
      </w:r>
      <w:r>
        <w:rPr>
          <w:rFonts w:ascii="Times New Roman" w:hAnsi="Times New Roman"/>
          <w:b/>
          <w:bCs/>
          <w:sz w:val="21"/>
          <w:szCs w:val="21"/>
        </w:rPr>
        <w:t>23,00%</w:t>
      </w:r>
      <w:r>
        <w:rPr>
          <w:rFonts w:ascii="Times New Roman" w:hAnsi="Times New Roman"/>
          <w:sz w:val="21"/>
          <w:szCs w:val="21"/>
        </w:rPr>
        <w:t xml:space="preserve"> wartości Umowy określonej w Ofercie Wykonawcy płatna na podstawie protokołu odbioru dokonanego przez Zamawiającego – ze środków stanowiących udział własny Zamawiającego oraz ze środków w wysokości nie wyższej kwoty niż 20 % kwoty wynikającej Promesy;</w:t>
      </w:r>
    </w:p>
    <w:p>
      <w:pPr>
        <w:pStyle w:val="ListParagraph"/>
        <w:numPr>
          <w:ilvl w:val="2"/>
          <w:numId w:val="6"/>
        </w:numPr>
        <w:spacing w:lineRule="auto" w:line="240" w:before="0" w:after="0"/>
        <w:ind w:left="227" w:hanging="0"/>
        <w:contextualSpacing/>
        <w:jc w:val="both"/>
        <w:rPr>
          <w:rFonts w:ascii="Times New Roman" w:hAnsi="Times New Roman"/>
        </w:rPr>
      </w:pPr>
      <w:r>
        <w:rPr>
          <w:rFonts w:ascii="Times New Roman" w:hAnsi="Times New Roman"/>
          <w:b/>
          <w:bCs/>
          <w:sz w:val="21"/>
          <w:szCs w:val="21"/>
        </w:rPr>
        <w:t>trzecia płatność:</w:t>
      </w:r>
      <w:r>
        <w:rPr>
          <w:rFonts w:ascii="Times New Roman" w:hAnsi="Times New Roman"/>
          <w:sz w:val="21"/>
          <w:szCs w:val="21"/>
        </w:rPr>
        <w:t xml:space="preserve"> po zakończeniu III części Zadania, o której mowa w § 3 ust. 3 lit. c) Umowy - na podstawie faktury VAT częściowej, wystawionej na kwotę nie wyższą niż </w:t>
      </w:r>
      <w:r>
        <w:rPr>
          <w:rFonts w:ascii="Times New Roman" w:hAnsi="Times New Roman"/>
          <w:b/>
          <w:bCs/>
          <w:sz w:val="21"/>
          <w:szCs w:val="21"/>
        </w:rPr>
        <w:t>32,00%</w:t>
      </w:r>
      <w:r>
        <w:rPr>
          <w:rFonts w:ascii="Times New Roman" w:hAnsi="Times New Roman"/>
          <w:sz w:val="21"/>
          <w:szCs w:val="21"/>
        </w:rPr>
        <w:t xml:space="preserve"> wartości Umowy określonej w Ofercie Wykonawcy płatna na podstawie protokołu odbioru dokonanego przez Zamawiającego – ze środków w wysokości nie wyższej niż 30 % kwoty wynikającej Promesy;</w:t>
      </w:r>
    </w:p>
    <w:p>
      <w:pPr>
        <w:pStyle w:val="ListParagraph"/>
        <w:numPr>
          <w:ilvl w:val="2"/>
          <w:numId w:val="6"/>
        </w:numPr>
        <w:spacing w:lineRule="auto" w:line="240" w:before="0" w:after="0"/>
        <w:ind w:left="227" w:hanging="0"/>
        <w:contextualSpacing/>
        <w:jc w:val="both"/>
        <w:rPr>
          <w:rFonts w:ascii="Times New Roman" w:hAnsi="Times New Roman"/>
        </w:rPr>
      </w:pPr>
      <w:r>
        <w:rPr>
          <w:rFonts w:ascii="Times New Roman" w:hAnsi="Times New Roman"/>
          <w:b/>
          <w:bCs/>
          <w:sz w:val="21"/>
          <w:szCs w:val="21"/>
        </w:rPr>
        <w:t>czwarta płatność</w:t>
      </w:r>
      <w:r>
        <w:rPr>
          <w:rFonts w:ascii="Times New Roman" w:hAnsi="Times New Roman"/>
          <w:sz w:val="21"/>
          <w:szCs w:val="21"/>
        </w:rPr>
        <w:t xml:space="preserve"> po zakończeniu IV części Zadania, o której mowa w § 3 ust. 3 lit. d) Umowy - na podstawie faktury VAT końcowej w pozostałej wysokości do </w:t>
      </w:r>
      <w:r>
        <w:rPr>
          <w:rFonts w:ascii="Times New Roman" w:hAnsi="Times New Roman"/>
          <w:b/>
          <w:bCs/>
          <w:sz w:val="21"/>
          <w:szCs w:val="21"/>
        </w:rPr>
        <w:t>100%</w:t>
      </w:r>
      <w:r>
        <w:rPr>
          <w:rFonts w:ascii="Times New Roman" w:hAnsi="Times New Roman"/>
          <w:sz w:val="21"/>
          <w:szCs w:val="21"/>
        </w:rPr>
        <w:t xml:space="preserve"> wartości Umowy określonej w Ofercie Wykonawcy, płatna na podstawie protokołu odbioru dokonanego przez Zamawiającego – ze środków w wysokości nie wyższej niż 50 % kwoty wynikającej Promesy.</w:t>
      </w:r>
    </w:p>
    <w:p>
      <w:pPr>
        <w:pStyle w:val="Normal"/>
        <w:spacing w:lineRule="auto" w:line="240" w:before="0" w:after="0"/>
        <w:ind w:left="1800" w:hanging="0"/>
        <w:contextualSpacing/>
        <w:jc w:val="both"/>
        <w:rPr>
          <w:rFonts w:ascii="Times New Roman" w:hAnsi="Times New Roman"/>
          <w:strike/>
          <w:sz w:val="21"/>
          <w:szCs w:val="21"/>
          <w:highlight w:val="yellow"/>
        </w:rPr>
      </w:pPr>
      <w:r>
        <w:rPr>
          <w:rFonts w:ascii="Times New Roman" w:hAnsi="Times New Roman"/>
          <w:strike/>
          <w:sz w:val="21"/>
          <w:szCs w:val="21"/>
          <w:highlight w:val="yellow"/>
        </w:rPr>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oświadcza, że uwzględnił w swojej Ofercie wszelkie koszty wynikające z wymagań określonych w opisie przedmiotu  Zadania, na  podstawie  własnych  kalkulacji i szacunków, a w szczególności  koszty  ekspertyz,  warunków  technicznych,  opinii,  uzgodnień,  konsultacji, koniecznych  do  wykonania  w  trakcie  procesu  projektowania  oraz  wszystkie  koszty  związane  z realizacją robót budowlanych,  w tym ryzyko Wykonawcy z tytułu oszacowania wszelkich kosztów związanych z realizacją Zadania, a  także  oddziaływaniem innych czynników  mających  lub mogących mieć wpływ na koszty.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Wynagrodzenie,  o  którym  mowa  w  ust.  1  obejmuje  również  wynagrodzenie  za  przeniesienie majątkowych  praw  autorskich  do  sporządzonych  w  ramach  niniejszej  Umowy  utworów w rozumieniu ustawy z dnia 4 lutego 1994 roku o prawie autorskim i prawach pokrewnych oraz udzielenie zezwoleń na wykonanie praw zależnych, o których mowa w § 7.</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Warunkiem  zapłaty  każdej  faktury Wykonawcy jest przedłożenie przez niego oświadczeń Podwykonawców i dalszych Podwykonawców wraz z dowodami zapłaty na ich rzecz,  potwierdzających,  że  otrzymali  pełne wynagrodzenie należne im za roboty budowlane, usługi lub dostawy wykonane w okresie objętym protokołem odbioru robót (końcowym lub częściowym), na podstawie którego wystawiona została faktura  Wykonawcy  lub  odpowiednio  oświadczenie,  że  w  danym  okresie  rozliczeniowym  nie wykonywali  robót,  usług  lub  dostaw.  W  przypadku  nieprzedstawienia  przez  Wykonawcę wszystkich  dowodów  zapłaty,  Zamawiający  wstrzyma  wypłatę  należnego  wynagrodzenia  za odebrane  roboty  budowlane  w  części  równej  sumie  kwot  wynikających  z  nieprzedstawionych dowodów zapłaty zatrzymując ją jako zabezpieczenie na wypadek roszczeń Podwykonawców, które mogą  być  skierowane  wobec  Zamawiającego,  do  czasu  uregulowania przez Wykonawcę wszystkich wymagalnych zobowiązań należnych Podwykonawcom.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Podstawę do wystawienia faktury za wykonane roboty, stanowić będzie protokół odbioru częściowego/protokół odbioru końcowego - zaakceptowane i podpisane przez Inspektora Nadzoru Inwestorskiego.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Wykonawców wspólnie realizujących Umowę (członków  konsorcjów/  spółki cywilnej)  są oni  zobowiązani  do  udzielenia  nieodwołalnego  upoważnienia  (pełnomocnictwa)  w formie pisemnej,  pod rygorem nieważności,  jednemu  z członków konsorcjum/spółki  cywilnej do wystawienia  przez  niego  faktury  VAT  oraz  do  przyjęcia  przez  niego  należności  przypadających wszystkim członkom konsorcjum/spółki cywilnej z tytułu realizacji Zadania. Zapłata na rachunek bankowy  wskazanego  członka  konsorcjum/spółki  cywilnej  zaspakaja  roszczenia  wszystkich członków  konsorcjum/spółki  cywilnej  wobec  Zamawiającego i zwalnia Zamawiającego z odpowiedzialności za zapłatę wynagrodzenia pozostałym członkom konsorcjum/spółki cywilnej.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Należności z  tytułu faktur VAT płatne będą w  terminie  do 30 dni od dnia dostarczenia prawidłowo  wystawionej faktury  VAT,przelewem na rachunek bankowy Wykonawcy wskazany na fakturze.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gdy faktura wystawiona przez Wykonawcę nie zawiera danych wymaganych przez prawo lub Umowę lub też nie został do niej dołączony protokół odbioru robót lub inny dokument wymagany zgodnie z Umową, początek biegu terminu płatności,  liczony jest  od daty doręczenia Zamawiającemu faktury uzupełnionej o wymagane dane lub/i dokumenty.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 dzień zapłaty Strony uznają dzień przyjęcia przez bank Zamawiającego dyspozycji obciążenia rachunku Zamawiającego.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ma  prawo  potrącić  swoje  wierzytelności  z  wierzytelnościami  Wykonawcy, choćby jedna z nich lub obie nie były wymagalne i zaskarżalne (potrącenia umowne), o ile nie sprzeciwia się temu obowiązujące prawo. Wykonawca nie może dokonać potrącenia swoich wierzytelności bez uprzedniego ich uznania przez Zamawiającego.  </w:t>
      </w:r>
    </w:p>
    <w:p>
      <w:pPr>
        <w:pStyle w:val="ListParagraph"/>
        <w:numPr>
          <w:ilvl w:val="0"/>
          <w:numId w:val="5"/>
        </w:numPr>
        <w:spacing w:lineRule="auto" w:line="240" w:before="0" w:after="0"/>
        <w:ind w:left="0" w:hanging="0"/>
        <w:contextualSpacing/>
        <w:jc w:val="both"/>
        <w:rPr>
          <w:rFonts w:ascii="Times New Roman" w:hAnsi="Times New Roman"/>
        </w:rPr>
      </w:pPr>
      <w:r>
        <w:rPr>
          <w:rFonts w:ascii="Times New Roman" w:hAnsi="Times New Roman"/>
          <w:sz w:val="21"/>
          <w:szCs w:val="21"/>
        </w:rPr>
        <w:t>Przeniesienie wierzytelności wynikającej z niniejszej Umowy wymaga uprzedniej pisemnej zgody Zamawiającego pod rygorem nieważności.</w:t>
      </w:r>
    </w:p>
    <w:p>
      <w:pPr>
        <w:pStyle w:val="Normal"/>
        <w:spacing w:lineRule="auto" w:line="240" w:before="0" w:after="0"/>
        <w:jc w:val="center"/>
        <w:rPr>
          <w:rFonts w:ascii="Times New Roman" w:hAnsi="Times New Roman"/>
        </w:rPr>
      </w:pPr>
      <w:r>
        <w:rPr>
          <w:rFonts w:ascii="Times New Roman" w:hAnsi="Times New Roman"/>
          <w:b/>
          <w:bCs/>
          <w:sz w:val="21"/>
          <w:szCs w:val="21"/>
        </w:rPr>
        <w:t>§ 5 Obowiązki Stron</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i  Wykonawca  zobowiązani  są  współdziałać  przy  wykonaniu  Umowy w celu należytej realizacji Zadania.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Do obowiązków Zamawiającego należy: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wprowadzenie  i  protokolarne  przekazanie  Wykonawcy  placu  budowy  wraz  z  dziennikiem budowy  w  terminie do  10 dni od  daty  otrzymania  ostatecznego  pozwolenia  na  budowę  na podstawie dokumentacji projektowej opracowanej przez Wykonawcę,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zapewnienie nadzoru inwestorskiego. Zamawiający wyznacza: ………………..………  do  pełnienia  obowiązków  Inspektora  nadzoru  w  specjalności ……………………………….., pełniącego jednocześnie funkcję Koordynatora inspektorów nadzoru, </w:t>
      </w:r>
    </w:p>
    <w:p>
      <w:pPr>
        <w:pStyle w:val="ListParagraph"/>
        <w:spacing w:lineRule="auto" w:line="240" w:before="0" w:after="0"/>
        <w:ind w:left="0" w:hanging="0"/>
        <w:contextualSpacing/>
        <w:jc w:val="both"/>
        <w:rPr>
          <w:rFonts w:ascii="Times New Roman" w:hAnsi="Times New Roman"/>
        </w:rPr>
      </w:pPr>
      <w:r>
        <w:rPr>
          <w:rFonts w:ascii="Times New Roman" w:hAnsi="Times New Roman"/>
          <w:sz w:val="21"/>
          <w:szCs w:val="21"/>
        </w:rPr>
        <w:t>- ………………  do pełnienia obowiązków Inspektora nadzoru w specjalności ……………………………….</w:t>
      </w:r>
    </w:p>
    <w:p>
      <w:pPr>
        <w:pStyle w:val="Normal"/>
        <w:spacing w:lineRule="auto" w:line="240" w:before="0" w:after="0"/>
        <w:jc w:val="both"/>
        <w:rPr>
          <w:rFonts w:ascii="Times New Roman" w:hAnsi="Times New Roman"/>
        </w:rPr>
      </w:pPr>
      <w:r>
        <w:rPr>
          <w:rFonts w:ascii="Times New Roman" w:hAnsi="Times New Roman"/>
          <w:sz w:val="21"/>
          <w:szCs w:val="21"/>
        </w:rPr>
        <w:t xml:space="preserve">Zmiana osoby pełniącej funkcję inspektora nadzoru następuje poprzez pisemne powiadomienie Wykonawcy i nie wymaga aneksu do umowy,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terminowe odebranie Zadania po sprawdzeniu jego należytego wykonania,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terminowa zapłata wynagrodzenia za wykonane i odebrane prace, z zastrzeżeniami opisanymi w § 4  ust. 5.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Przed  przystąpieniem  do  wykonania  Zadania  Wykonawca,  o  ile  są  znane,  poda  nazwy i  dane kontaktowe  swoich  przedstawicieli  oraz  Podwykonawców  zaangażowanych  w  realizację Zadania. Wykonawca zawiadamia Zamawiającego o wszelkich zmianach ww. danych, w  trakcie  realizacji  Zadania,  a  także  przekazuje  informacje  na  temat  nowych  Podwykonawców, którym w późniejszym okresie zamierza powierzyć realizację robót budowlanych lub usług.</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Do obowiązków Wykonawcy należy: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opracowanie wielobranżowego projektu budowlanego, w oparciu o program funkcjonalno-użytkowy, wizję lokalną i własne pomiary, zgodnego z </w:t>
      </w:r>
      <w:r>
        <w:rPr>
          <w:rFonts w:ascii="Times New Roman" w:hAnsi="Times New Roman"/>
          <w:i/>
          <w:iCs/>
          <w:sz w:val="21"/>
          <w:szCs w:val="21"/>
        </w:rPr>
        <w:t>rozporządzeniem Ministra Rozwoju i Technologii z dnia 20.12.2021 r. w sprawie  szczegółowego  zakresu  i  formy  dokumentacji  projektowej,  specyfikacji  technicznych wykonania  i  odbioru  robót  budowlanych  oraz  programu  funkcjonalno-użytkowego  (Dz.  U.  z 2021  r.  poz.  2454)  oraz  rozporządzenia  Ministra  Rozwoju  z  dnia  11.09.2020  r.  w  sprawie szczegółowego zakresu i formy projektu budowlanego (Dz. U. z 2020 r. poz. 1609 z późn. zm.)</w:t>
      </w:r>
      <w:r>
        <w:rPr>
          <w:rFonts w:ascii="Times New Roman" w:hAnsi="Times New Roman"/>
          <w:sz w:val="21"/>
          <w:szCs w:val="21"/>
        </w:rPr>
        <w:t xml:space="preserve">,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opracowanie  koncepcji  wraz  z  ustaleniem  i  uzgodnieniem z  Zamawiającym  szczegółowych rozwiązań projektowych, zastosowanych urządzeń, materiałów,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wykonanie wszelkich  dodatkowych  opracowań  niezbędnych  do  opracowania  dokumentacji technicznej  oraz  wykonanie  dokumentacji  uzupełniającej  oraz  pokrycia  w  całości  kosztów  jej wykonania w przypadku stwierdzenia niekompletności dokumentacji,</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opracowanie i przygotowanie wszystkich niezbędnych materiałów i załączników do wniosków o wydanie  decyzji  administracyjnych,  zgodnie  z  obowiązującymi  przepisami,</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udzielanie informacji i przygotowywanie odpowiedzi na wszelkie zapytania związane z prowadzonym przez właściwy organ  postępowaniem,</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czynny  udział  w prowadzonych  przez  właściwe  organy  postępowaniach  administracyjnych,</w:t>
      </w:r>
    </w:p>
    <w:p>
      <w:pPr>
        <w:pStyle w:val="ListParagraph"/>
        <w:spacing w:lineRule="auto" w:line="240" w:before="0" w:after="0"/>
        <w:ind w:left="0" w:hanging="0"/>
        <w:contextualSpacing/>
        <w:jc w:val="both"/>
        <w:rPr>
          <w:rFonts w:ascii="Times New Roman" w:hAnsi="Times New Roman"/>
          <w:strike/>
          <w:sz w:val="21"/>
          <w:szCs w:val="21"/>
          <w:highlight w:val="yellow"/>
        </w:rPr>
      </w:pPr>
      <w:r>
        <w:rPr>
          <w:rFonts w:ascii="Times New Roman" w:hAnsi="Times New Roman"/>
          <w:strike/>
          <w:sz w:val="21"/>
          <w:szCs w:val="21"/>
          <w:highlight w:val="yellow"/>
        </w:rPr>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wykonanie robót budowlanych w oparciu o zatwierdzony przez Zamawiającego: </w:t>
      </w:r>
    </w:p>
    <w:p>
      <w:pPr>
        <w:pStyle w:val="ListParagraph"/>
        <w:numPr>
          <w:ilvl w:val="2"/>
          <w:numId w:val="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projekt budowlany i uzyskane na jego podstawie pozwolenie na budowę,  </w:t>
      </w:r>
    </w:p>
    <w:p>
      <w:pPr>
        <w:pStyle w:val="ListParagraph"/>
        <w:spacing w:lineRule="auto" w:line="240" w:before="0" w:after="0"/>
        <w:ind w:left="1800" w:hanging="0"/>
        <w:contextualSpacing/>
        <w:jc w:val="both"/>
        <w:rPr>
          <w:rFonts w:ascii="Times New Roman" w:hAnsi="Times New Roman"/>
          <w:strike/>
          <w:sz w:val="21"/>
          <w:szCs w:val="21"/>
          <w:highlight w:val="yellow"/>
        </w:rPr>
      </w:pPr>
      <w:r>
        <w:rPr>
          <w:rFonts w:ascii="Times New Roman" w:hAnsi="Times New Roman"/>
          <w:strike/>
          <w:sz w:val="21"/>
          <w:szCs w:val="21"/>
          <w:highlight w:val="yellow"/>
        </w:rPr>
      </w:r>
    </w:p>
    <w:p>
      <w:pPr>
        <w:pStyle w:val="ListParagraph"/>
        <w:numPr>
          <w:ilvl w:val="2"/>
          <w:numId w:val="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zgodnie z obowiązującymi przepisami prawa, normami, sztuką budowlaną i SWZ,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uzgodnieniu  z  Zamawiającym  systematyczne </w:t>
      </w:r>
      <w:r>
        <w:rPr>
          <w:rFonts w:ascii="Times New Roman" w:hAnsi="Times New Roman"/>
          <w:b/>
          <w:bCs/>
          <w:color w:val="000000"/>
          <w:sz w:val="21"/>
          <w:szCs w:val="21"/>
        </w:rPr>
        <w:t>raz na 2 tygodnie</w:t>
      </w:r>
      <w:r>
        <w:rPr>
          <w:rFonts w:ascii="Times New Roman" w:hAnsi="Times New Roman"/>
          <w:sz w:val="21"/>
          <w:szCs w:val="21"/>
        </w:rPr>
        <w:t xml:space="preserve"> organizowanie spotkań  koordynacyjnych na etapie realizacji robót w celu sprawnego przeprowadzenia procesu inwestycyjnego,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realizowanie  objętych  treścią  niniejszej  Umowy  pisemnych  poleceń  Zamawiającego,  w  tym odebranie placu budowy w terminie określonym w ust. 2 lit. a),</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niezwłocznie,  pisemnie  informowanie  Zamawiającego  o  problemach  lub  okolicznościach mogących wpłynąć na jakość lub termin zakończenia Zadania,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dostarczenie oświadczenia kierownika budowy stwierdzające  sporządzenie planu bezpieczeństwa i ochrony zdrowia i przyjęcie obowiązku kierowania budową,</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opracowanie przed rozpoczęciem robót: </w:t>
      </w:r>
    </w:p>
    <w:p>
      <w:pPr>
        <w:pStyle w:val="ListParagraph"/>
        <w:numPr>
          <w:ilvl w:val="2"/>
          <w:numId w:val="7"/>
        </w:numPr>
        <w:spacing w:lineRule="auto" w:line="240" w:before="0" w:after="0"/>
        <w:ind w:left="680" w:hanging="0"/>
        <w:contextualSpacing/>
        <w:jc w:val="both"/>
        <w:rPr>
          <w:rFonts w:ascii="Times New Roman" w:hAnsi="Times New Roman"/>
        </w:rPr>
      </w:pPr>
      <w:r>
        <w:rPr>
          <w:rFonts w:ascii="Times New Roman" w:hAnsi="Times New Roman"/>
          <w:sz w:val="21"/>
          <w:szCs w:val="21"/>
        </w:rPr>
        <w:t xml:space="preserve">planu bezpieczeństwa i ochrony zdrowia, </w:t>
      </w:r>
    </w:p>
    <w:p>
      <w:pPr>
        <w:pStyle w:val="ListParagraph"/>
        <w:numPr>
          <w:ilvl w:val="2"/>
          <w:numId w:val="7"/>
        </w:numPr>
        <w:spacing w:lineRule="auto" w:line="240" w:before="0" w:after="0"/>
        <w:ind w:left="680" w:hanging="0"/>
        <w:contextualSpacing/>
        <w:jc w:val="both"/>
        <w:rPr>
          <w:rFonts w:ascii="Times New Roman" w:hAnsi="Times New Roman"/>
        </w:rPr>
      </w:pPr>
      <w:r>
        <w:rPr>
          <w:rFonts w:ascii="Times New Roman" w:hAnsi="Times New Roman"/>
          <w:sz w:val="21"/>
          <w:szCs w:val="21"/>
        </w:rPr>
        <w:t xml:space="preserve">planu gospodarki odpadami,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organizacja zaplecza i biura budowy,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zabezpieczenie i wygrodzenie terenu robót,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zapewnienie dozoru mienia na terenie robót na własny koszt,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na  etapie realizacji  robót  do  ich  wykonania stosowanie  jedynie  wyrobów  dopuszczonych  do używania w budownictwie w rozumieniu ustawy z dnia 07.07.1994 r. Prawo budowlane </w:t>
      </w:r>
      <w:r>
        <w:rPr>
          <w:rFonts w:ascii="Times New Roman" w:hAnsi="Times New Roman"/>
          <w:i/>
          <w:iCs/>
          <w:sz w:val="21"/>
          <w:szCs w:val="21"/>
        </w:rPr>
        <w:t>(Dz.U. z 2021 r. poz. 2351 z późn. zm.)</w:t>
      </w:r>
      <w:r>
        <w:rPr>
          <w:rFonts w:ascii="Times New Roman" w:hAnsi="Times New Roman"/>
          <w:sz w:val="21"/>
          <w:szCs w:val="21"/>
        </w:rPr>
        <w:t>, ustawy z dnia 16.04.2004 r. o wyrobach budowlanych</w:t>
      </w:r>
      <w:r>
        <w:rPr>
          <w:rFonts w:ascii="Times New Roman" w:hAnsi="Times New Roman"/>
          <w:i/>
          <w:iCs/>
          <w:sz w:val="21"/>
          <w:szCs w:val="21"/>
        </w:rPr>
        <w:t xml:space="preserve"> (Dz. U. 2021 r. poz. 1213)</w:t>
      </w:r>
      <w:r>
        <w:rPr>
          <w:rFonts w:ascii="Times New Roman" w:hAnsi="Times New Roman"/>
          <w:sz w:val="21"/>
          <w:szCs w:val="21"/>
        </w:rPr>
        <w:t xml:space="preserve"> oraz innych przepisów prawa, o ile mają zastosowanie do przedmiotu Zadania,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 budowlanych, w  przypadku  wątpliwej  jakości  materiałów  użytych  do  wbudowania  nie  spełniających parametrów  technicznych  przyjętych  w  dokumentacji  projektowej  i  specyfikacji  technicznej, Zamawiający  ma  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zapewnienie  na  własny  koszt  transportu  odpadów  do  miejsc  ich  wykorzystania  lub  utylizacji, łącznie z kosztami utylizacji,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ponoszenie  pełnej  odpowiedzialności  za  stan  i  przestrzeganie  przepisów  bhp,  ochrony p.poż, dozór mienia na terenie robót, jak również  ponoszenie pełnej odpowiedzialności za szkody oraz następstwa wypadków  pracowników  i  osób  trzecich,  powstałych  w  związku  z  prowadzonymi robotami,  w  tym  też  ruchem  pojazdów,  jak  i  za  wszelkie  szkody  powstałe  w  trakcie  trwania robót na terenie przyjętym od Zamawiającego lub mających związek z prowadzonymi robotami,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ponoszenie pełnej odpowiedzialności za szkody spowodowane uszkodzeniem urządzeń jak kable energetyczne, instalacje, sieci i inne. Zamawiający zastrzega, iż dokumentacja Zamawiającego nie stanowi wyłącznego źródła informacji o urządzeniach podziemnych. Ich obecność lub brak Wykonawca stwierdzi samodzielnie, korzystając z zasobów powszechnej ewidencji gruntów, jak również na podstawie stosownych znaków i jakichkolwiek innych oznak mogących wskazywać na ich istnienie,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zabezpieczenie instalacji, urządzeń i obiektów na terenie robót i w jej bezpośrednim otoczeniu, przed ich zniszczeniem lub uszkodzeniem w trakcie wykonywania robót,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terminowe  wykonanie  Zadania,</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dostarczanie niezbędnych dokumentów potwierdzających parametry techniczne oraz wymagane normy stosowanych materiałów i urządzeń w tym wyników oraz protokołów badań, sprawozdań i prób dotyczących realizowanego Zadania,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dbanie  o  porządek na terenie robót oraz  utrzymywanie terenu robót w należytym stanie i porządku oraz w stanie wolnym od przeszkód komunikacyjnych,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dostarczenie  Zamawiającemu  kompletu  dokumentów  pozwalających  na  ocenę prawidłowego wykonania Zadania, a w szczególności: dziennika budowy, zaświadczenia właściwych instytucji i organów, niezbędne  świadectwa  dotyczące  materiałów,  wyniki  badań,  protokoły  robót zanikowych,  protokoły  odbiorów  częściowych, dokumentację  powykonawczą  ze  wszystkimi zmianami dokonanymi w toku budowy oraz inwentaryzację geodezyjną wykonanych robót,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usunięcie  wszelkich  wad  i  usterek  stwierdzonych  przez  nadzór  inwestorski  w  trakcie  trwania robót w terminie nie dłuższym niż termin technicznie uzasadniony i konieczny do ich usunięcia,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ponoszenie wyłącznej odpowiedzialności za wszelkie szkody będące następstwem niewykonania lub nienależytego wykonania Zadania, które to szkody Wykonawca zobowiązuje się pokryć w pełnej wysokości,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spełnienie wymagania a</w:t>
      </w:r>
      <w:r>
        <w:rPr>
          <w:rFonts w:ascii="Times New Roman" w:hAnsi="Times New Roman"/>
          <w:i/>
          <w:iCs/>
          <w:color w:val="000000"/>
          <w:sz w:val="21"/>
          <w:szCs w:val="21"/>
        </w:rPr>
        <w:t>rt. 6 ustawy z dnia 19 lipca 2019 roku o zapewnieniu  dostępności  osobom  ze  szczególnymi  potrzebami</w:t>
      </w:r>
      <w:r>
        <w:rPr>
          <w:rFonts w:ascii="Times New Roman" w:hAnsi="Times New Roman"/>
          <w:color w:val="000000"/>
          <w:sz w:val="21"/>
          <w:szCs w:val="21"/>
        </w:rPr>
        <w:t>,</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wykonywanie zaleceń pokontrolnych instytucji państwowych, </w:t>
      </w:r>
    </w:p>
    <w:p>
      <w:pPr>
        <w:pStyle w:val="ListParagraph"/>
        <w:numPr>
          <w:ilvl w:val="1"/>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opracowanie  i  przygotowanie  dokumentacji  powykonawczej  oraz  wszystkich  niezbędnych materiałów i załączników do wniosków składanych do odpowiednich organów po zakończeniu robót, zgodnie z obowiązującymi przepisami, a następnie wystąpienie o wydanie decyzji administracyjnych lub  zgłoszenie.</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Do obowiązków Wykonawcy należy zapewnienie nadzoru autorskiego w szczególności: </w:t>
      </w:r>
    </w:p>
    <w:p>
      <w:pPr>
        <w:pStyle w:val="ListParagraph"/>
        <w:numPr>
          <w:ilvl w:val="0"/>
          <w:numId w:val="8"/>
        </w:numPr>
        <w:spacing w:lineRule="auto" w:line="240" w:before="0" w:after="0"/>
        <w:ind w:left="680" w:hanging="0"/>
        <w:contextualSpacing/>
        <w:jc w:val="both"/>
        <w:rPr>
          <w:rFonts w:ascii="Times New Roman" w:hAnsi="Times New Roman"/>
        </w:rPr>
      </w:pPr>
      <w:r>
        <w:rPr>
          <w:rFonts w:ascii="Times New Roman" w:hAnsi="Times New Roman"/>
          <w:sz w:val="21"/>
          <w:szCs w:val="21"/>
        </w:rPr>
        <w:t xml:space="preserve">kontroli zgodności wykonania robót z projektem, </w:t>
      </w:r>
    </w:p>
    <w:p>
      <w:pPr>
        <w:pStyle w:val="ListParagraph"/>
        <w:numPr>
          <w:ilvl w:val="0"/>
          <w:numId w:val="8"/>
        </w:numPr>
        <w:spacing w:lineRule="auto" w:line="240" w:before="0" w:after="0"/>
        <w:ind w:left="680" w:hanging="0"/>
        <w:contextualSpacing/>
        <w:jc w:val="both"/>
        <w:rPr>
          <w:rFonts w:ascii="Times New Roman" w:hAnsi="Times New Roman"/>
        </w:rPr>
      </w:pPr>
      <w:r>
        <w:rPr>
          <w:rFonts w:ascii="Times New Roman" w:hAnsi="Times New Roman"/>
          <w:sz w:val="21"/>
          <w:szCs w:val="21"/>
        </w:rPr>
        <w:t xml:space="preserve">uzgodnień możliwości wprowadzenia rozwiązań zamiennych w stosunku do przewidzianych w dokumentacji  projektowej,  zgłoszonych  przez  Kierownika  Budowy  lub  Inspektora  Nadzoru  Inwestorskiego w odniesieniu do materiałów i konstrukcji oraz rozwiązań technicznych i technologicznych, </w:t>
      </w:r>
    </w:p>
    <w:p>
      <w:pPr>
        <w:pStyle w:val="ListParagraph"/>
        <w:numPr>
          <w:ilvl w:val="0"/>
          <w:numId w:val="8"/>
        </w:numPr>
        <w:spacing w:lineRule="auto" w:line="240" w:before="0" w:after="0"/>
        <w:ind w:left="680" w:hanging="0"/>
        <w:contextualSpacing/>
        <w:jc w:val="both"/>
        <w:rPr>
          <w:rFonts w:ascii="Times New Roman" w:hAnsi="Times New Roman"/>
        </w:rPr>
      </w:pPr>
      <w:r>
        <w:rPr>
          <w:rFonts w:ascii="Times New Roman" w:hAnsi="Times New Roman"/>
          <w:sz w:val="21"/>
          <w:szCs w:val="21"/>
        </w:rPr>
        <w:t xml:space="preserve">udzielania  wyjaśnień,  wskazówek  technicznych  lub  technologicznych,  związanych z wykonaniem elementów budowy, </w:t>
      </w:r>
    </w:p>
    <w:p>
      <w:pPr>
        <w:pStyle w:val="ListParagraph"/>
        <w:numPr>
          <w:ilvl w:val="0"/>
          <w:numId w:val="8"/>
        </w:numPr>
        <w:spacing w:lineRule="auto" w:line="240" w:before="0" w:after="0"/>
        <w:ind w:left="680" w:hanging="0"/>
        <w:contextualSpacing/>
        <w:jc w:val="both"/>
        <w:rPr>
          <w:rFonts w:ascii="Times New Roman" w:hAnsi="Times New Roman"/>
        </w:rPr>
      </w:pPr>
      <w:r>
        <w:rPr>
          <w:rFonts w:ascii="Times New Roman" w:hAnsi="Times New Roman"/>
          <w:sz w:val="21"/>
          <w:szCs w:val="21"/>
        </w:rPr>
        <w:t xml:space="preserve">uszczegóławiania  tych  rysunków  wykonawczych,  które  wskaże  Kierownik  Budowy  lub Inspektor  Nadzoru Inwestorskiego jako  niejasne,  nanoszenia  poprawek,  zmian  lub  uzupełnień na dokumentacji wykonawczej, </w:t>
      </w:r>
    </w:p>
    <w:p>
      <w:pPr>
        <w:pStyle w:val="ListParagraph"/>
        <w:numPr>
          <w:ilvl w:val="0"/>
          <w:numId w:val="8"/>
        </w:numPr>
        <w:spacing w:lineRule="auto" w:line="240" w:before="0" w:after="0"/>
        <w:ind w:left="680" w:hanging="0"/>
        <w:contextualSpacing/>
        <w:jc w:val="both"/>
        <w:rPr>
          <w:rFonts w:ascii="Times New Roman" w:hAnsi="Times New Roman"/>
        </w:rPr>
      </w:pPr>
      <w:r>
        <w:rPr>
          <w:rFonts w:ascii="Times New Roman" w:hAnsi="Times New Roman"/>
          <w:sz w:val="21"/>
          <w:szCs w:val="21"/>
        </w:rPr>
        <w:t xml:space="preserve">udział  w  komisjach,  naradach  technicznych  w  radach  budowy  organizowanych  przez Zamawiającego w zależności od zgłaszanych potrzeb przez Wykonawcę i Zamawiającego, </w:t>
      </w:r>
    </w:p>
    <w:p>
      <w:pPr>
        <w:pStyle w:val="ListParagraph"/>
        <w:numPr>
          <w:ilvl w:val="0"/>
          <w:numId w:val="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zgłaszanie uwag w zakresie wykonywanych robót oraz stanu bezpieczeństwa na budowie.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jest  zobowiązany  do  analizy  prawidłowości  rozwiązań  projektowych  określonych  w dokumentacji projektowej w  zakresie  ochrony  przeciwpożarowej budynków  (konsultacje  z  rzeczoznawcą,  opiniowanie  uzgodnienia  rozwiązań  projektowych  przez rzeczoznawcę).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Korespondencja  z  Wykonawcą  będzie  odbywała  się  w  formie </w:t>
      </w:r>
      <w:r>
        <w:rPr>
          <w:rFonts w:ascii="Times New Roman" w:hAnsi="Times New Roman"/>
          <w:i/>
          <w:iCs/>
          <w:sz w:val="21"/>
          <w:szCs w:val="21"/>
        </w:rPr>
        <w:t xml:space="preserve"> e-mail</w:t>
      </w:r>
      <w:r>
        <w:rPr>
          <w:rFonts w:ascii="Times New Roman" w:hAnsi="Times New Roman"/>
          <w:sz w:val="21"/>
          <w:szCs w:val="21"/>
        </w:rPr>
        <w:t xml:space="preserve">  lub  pisemnej ze skutkiem  doręczenia.  Nieodebranie  listu  poleconego  z  2-krotnym  awizowaniem  uznaje  się  za korespondencję  prawidłowo  doręczoną  do  Wykonawcy.  Każda  ze  Stron  zobowiązuje  się  do niezwłocznego pisemnego poinformowania drugiej Strony o zmianie adresu pod rygorem przyjęcia skutecznego doręczenia pod ostatni wskazany przez tę Stronę adres.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zobowiązany jest zapewnić wykonanie i kierowanie robotami objętymi umową przez osoby  posiadające  stosowne  kwalifikacje  zawodowe  i  uprawnienia  budowlane.  Wykonawca zobowiązuje się wyznaczyć do kierowania robotami osoby wskazane w ofercie Wykonawcy: </w:t>
      </w:r>
    </w:p>
    <w:p>
      <w:pPr>
        <w:pStyle w:val="Normal"/>
        <w:spacing w:lineRule="auto" w:line="240" w:before="0" w:after="0"/>
        <w:jc w:val="both"/>
        <w:rPr>
          <w:rFonts w:ascii="Times New Roman" w:hAnsi="Times New Roman"/>
        </w:rPr>
      </w:pPr>
      <w:r>
        <w:rPr>
          <w:rFonts w:ascii="Times New Roman" w:hAnsi="Times New Roman"/>
          <w:b/>
          <w:bCs/>
          <w:sz w:val="21"/>
          <w:szCs w:val="21"/>
        </w:rPr>
        <w:t xml:space="preserve">Kierownik budowy ………………………………. </w:t>
      </w:r>
    </w:p>
    <w:p>
      <w:pPr>
        <w:pStyle w:val="Normal"/>
        <w:spacing w:lineRule="auto" w:line="240" w:before="0" w:after="0"/>
        <w:jc w:val="both"/>
        <w:rPr>
          <w:rFonts w:ascii="Times New Roman" w:hAnsi="Times New Roman"/>
        </w:rPr>
      </w:pPr>
      <w:r>
        <w:rPr>
          <w:rFonts w:ascii="Times New Roman" w:hAnsi="Times New Roman"/>
          <w:b/>
          <w:bCs/>
          <w:sz w:val="21"/>
          <w:szCs w:val="21"/>
        </w:rPr>
        <w:t xml:space="preserve">Kierownik robót ………………………………….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wymaga  stałej  obecności  kierownika  budowy  podczas  prowadzenia  robót budowlanych na budowie.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Zadania.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zaistnienia niezależnej od Wykonawcy konieczności powierzenia jakichkolwiek prac związanych  z  Umową  osobom  innym  niż  wskazane  w  ofercie,  Wykonawca  jest  zobowiązany pisemnie uzasadnić zmianę i przedstawić propozycję nowej osoby do akceptacji Zamawiającego. Zamawiający jest  uprawniony  do  odrzucenia  propozycji  zmiany  w  terminie  7  dni  od  dnia otrzymania  propozycji  zmiany,  gdy  kwalifikacje  i  doświadczenie  wskazanej  przez  Wykonawcę nowej  osoby  będą  niższe  od  kwalifikacji  i  doświadczenia  personelu  wymaganego  w  SWZ  lub wprowadzona zmiana może w ocenie Zamawiającego spowodować wydłużenie terminu wykonania Umowy.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Zaakceptowana przez Zamawiającego zmiana którejkolwiek z osób, o których mowa w ust. 8 winna być potwierdzona pisemnie pod rygorem nieważności i nie wymaga aneksu do niniejszej Umowy.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podstawie wyceny zaistniałych szkód ma prawo potrącić ich wartość z wynagrodzenia Wykonawcy lub zabezpieczenia należytego wykonania umowy, na co Wykonawca wyraża zgodę.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zawarcia  umowy  z  Podwykonawcą,  Wykonawca  zobowiązany  jest  do  uzyskania autorskich  praw  majątkowych  oraz  praw  zależnych  do  utworów  wytworzonych  w  ramach  tej umowy  w  zakresie  tożsamym  z  określonym  w  §  7  Umowy  oraz  przeniesienia  ich  na Zamawiającego. </w:t>
      </w:r>
    </w:p>
    <w:p>
      <w:pPr>
        <w:pStyle w:val="ListParagraph"/>
        <w:numPr>
          <w:ilvl w:val="0"/>
          <w:numId w:val="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przekaże  Zamawiającemu  spis  wykonanej  dokumentacji  oraz  oświadczenie  o  jej kompletności. </w:t>
      </w:r>
    </w:p>
    <w:p>
      <w:pPr>
        <w:pStyle w:val="ListParagraph"/>
        <w:numPr>
          <w:ilvl w:val="0"/>
          <w:numId w:val="7"/>
        </w:numPr>
        <w:spacing w:lineRule="auto" w:line="240" w:before="0" w:after="0"/>
        <w:ind w:left="0" w:hanging="0"/>
        <w:contextualSpacing/>
        <w:jc w:val="both"/>
        <w:rPr>
          <w:rFonts w:ascii="Times New Roman" w:hAnsi="Times New Roman"/>
        </w:rPr>
      </w:pPr>
      <w:r>
        <w:rPr>
          <w:rFonts w:cs="Times New Roman" w:ascii="Times New Roman" w:hAnsi="Times New Roman"/>
          <w:sz w:val="21"/>
          <w:szCs w:val="21"/>
        </w:rPr>
        <w:t xml:space="preserve">Fakturę VAT należy wystawić według następującego wzoru: </w:t>
      </w:r>
    </w:p>
    <w:p>
      <w:pPr>
        <w:pStyle w:val="ListParagraph"/>
        <w:spacing w:lineRule="auto" w:line="240" w:before="0" w:after="0"/>
        <w:ind w:left="360" w:hanging="0"/>
        <w:contextualSpacing/>
        <w:jc w:val="both"/>
        <w:rPr>
          <w:rFonts w:ascii="Times New Roman" w:hAnsi="Times New Roman" w:cs="Times New Roman"/>
          <w:sz w:val="21"/>
          <w:szCs w:val="21"/>
        </w:rPr>
      </w:pPr>
      <w:r>
        <w:rPr>
          <w:rFonts w:cs="Times New Roman" w:ascii="Times New Roman" w:hAnsi="Times New Roman"/>
          <w:sz w:val="21"/>
          <w:szCs w:val="21"/>
        </w:rPr>
      </w:r>
    </w:p>
    <w:tbl>
      <w:tblPr>
        <w:tblW w:w="3276" w:type="dxa"/>
        <w:jc w:val="left"/>
        <w:tblInd w:w="523" w:type="dxa"/>
        <w:tblCellMar>
          <w:top w:w="0" w:type="dxa"/>
          <w:left w:w="108" w:type="dxa"/>
          <w:bottom w:w="0" w:type="dxa"/>
          <w:right w:w="108" w:type="dxa"/>
        </w:tblCellMar>
        <w:tblLook w:firstRow="1" w:noVBand="1" w:lastRow="0" w:firstColumn="1" w:lastColumn="0" w:noHBand="0" w:val="04a0"/>
      </w:tblPr>
      <w:tblGrid>
        <w:gridCol w:w="1238"/>
        <w:gridCol w:w="2037"/>
      </w:tblGrid>
      <w:tr>
        <w:trPr>
          <w:trHeight w:val="240" w:hRule="atLeast"/>
        </w:trPr>
        <w:tc>
          <w:tcPr>
            <w:tcW w:w="1238"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Nabywca:  </w:t>
            </w:r>
          </w:p>
        </w:tc>
        <w:tc>
          <w:tcPr>
            <w:tcW w:w="2037"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Gmina Brochów  </w:t>
            </w:r>
          </w:p>
        </w:tc>
      </w:tr>
      <w:tr>
        <w:trPr>
          <w:trHeight w:val="262" w:hRule="atLeast"/>
        </w:trPr>
        <w:tc>
          <w:tcPr>
            <w:tcW w:w="1238"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 </w:t>
            </w:r>
            <w:r>
              <w:rPr>
                <w:rFonts w:eastAsia="" w:cs="Times New Roman" w:ascii="Times New Roman" w:hAnsi="Times New Roman" w:eastAsiaTheme="minorEastAsia"/>
                <w:b/>
                <w:bCs/>
                <w:sz w:val="18"/>
                <w:szCs w:val="18"/>
                <w:lang w:eastAsia="pl-PL"/>
              </w:rPr>
              <w:tab/>
              <w:t xml:space="preserve"> </w:t>
            </w:r>
          </w:p>
        </w:tc>
        <w:tc>
          <w:tcPr>
            <w:tcW w:w="2037"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Brochów 125 </w:t>
            </w:r>
          </w:p>
        </w:tc>
      </w:tr>
      <w:tr>
        <w:trPr>
          <w:trHeight w:val="262" w:hRule="atLeast"/>
        </w:trPr>
        <w:tc>
          <w:tcPr>
            <w:tcW w:w="1238"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 </w:t>
            </w:r>
            <w:r>
              <w:rPr>
                <w:rFonts w:eastAsia="" w:cs="Times New Roman" w:ascii="Times New Roman" w:hAnsi="Times New Roman" w:eastAsiaTheme="minorEastAsia"/>
                <w:b/>
                <w:bCs/>
                <w:sz w:val="18"/>
                <w:szCs w:val="18"/>
                <w:lang w:eastAsia="pl-PL"/>
              </w:rPr>
              <w:tab/>
              <w:t xml:space="preserve"> </w:t>
            </w:r>
          </w:p>
        </w:tc>
        <w:tc>
          <w:tcPr>
            <w:tcW w:w="2037"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05-088 Brochów </w:t>
            </w:r>
          </w:p>
        </w:tc>
      </w:tr>
      <w:tr>
        <w:trPr>
          <w:trHeight w:val="256" w:hRule="atLeast"/>
        </w:trPr>
        <w:tc>
          <w:tcPr>
            <w:tcW w:w="1238"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2037"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NIP 837 169 27 23 </w:t>
            </w:r>
          </w:p>
        </w:tc>
      </w:tr>
      <w:tr>
        <w:trPr>
          <w:trHeight w:val="260" w:hRule="atLeast"/>
        </w:trPr>
        <w:tc>
          <w:tcPr>
            <w:tcW w:w="1238"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Odbiorca: </w:t>
            </w:r>
          </w:p>
        </w:tc>
        <w:tc>
          <w:tcPr>
            <w:tcW w:w="2037"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Urząd Gminy Brochów </w:t>
            </w:r>
          </w:p>
        </w:tc>
      </w:tr>
      <w:tr>
        <w:trPr>
          <w:trHeight w:val="262" w:hRule="atLeast"/>
        </w:trPr>
        <w:tc>
          <w:tcPr>
            <w:tcW w:w="1238"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 </w:t>
            </w:r>
            <w:r>
              <w:rPr>
                <w:rFonts w:eastAsia="" w:cs="Times New Roman" w:ascii="Times New Roman" w:hAnsi="Times New Roman" w:eastAsiaTheme="minorEastAsia"/>
                <w:b/>
                <w:bCs/>
                <w:sz w:val="18"/>
                <w:szCs w:val="18"/>
                <w:lang w:eastAsia="pl-PL"/>
              </w:rPr>
              <w:tab/>
              <w:t xml:space="preserve"> </w:t>
            </w:r>
          </w:p>
        </w:tc>
        <w:tc>
          <w:tcPr>
            <w:tcW w:w="2037"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Brochów 125 </w:t>
            </w:r>
            <w:bookmarkStart w:id="2" w:name="_GoBack1"/>
            <w:bookmarkEnd w:id="2"/>
          </w:p>
        </w:tc>
      </w:tr>
      <w:tr>
        <w:trPr>
          <w:trHeight w:val="240" w:hRule="atLeast"/>
        </w:trPr>
        <w:tc>
          <w:tcPr>
            <w:tcW w:w="1238"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 </w:t>
            </w:r>
            <w:r>
              <w:rPr>
                <w:rFonts w:eastAsia="" w:cs="Times New Roman" w:ascii="Times New Roman" w:hAnsi="Times New Roman" w:eastAsiaTheme="minorEastAsia"/>
                <w:b/>
                <w:bCs/>
                <w:sz w:val="18"/>
                <w:szCs w:val="18"/>
                <w:lang w:eastAsia="pl-PL"/>
              </w:rPr>
              <w:tab/>
              <w:t xml:space="preserve"> </w:t>
            </w:r>
          </w:p>
        </w:tc>
        <w:tc>
          <w:tcPr>
            <w:tcW w:w="2037" w:type="dxa"/>
            <w:tcBorders/>
            <w:shd w:color="auto" w:fill="auto" w:val="clear"/>
          </w:tcPr>
          <w:p>
            <w:pPr>
              <w:pStyle w:val="Normal"/>
              <w:spacing w:lineRule="auto" w:line="240" w:before="0" w:after="0"/>
              <w:rPr>
                <w:rFonts w:ascii="Times New Roman" w:hAnsi="Times New Roman"/>
              </w:rPr>
            </w:pPr>
            <w:r>
              <w:rPr>
                <w:rFonts w:eastAsia="" w:cs="Times New Roman" w:ascii="Times New Roman" w:hAnsi="Times New Roman" w:eastAsiaTheme="minorEastAsia"/>
                <w:b/>
                <w:bCs/>
                <w:sz w:val="18"/>
                <w:szCs w:val="18"/>
                <w:lang w:eastAsia="pl-PL"/>
              </w:rPr>
              <w:t xml:space="preserve">05-088 Brochów </w:t>
            </w:r>
          </w:p>
        </w:tc>
      </w:tr>
    </w:tbl>
    <w:p>
      <w:pPr>
        <w:pStyle w:val="Normal"/>
        <w:spacing w:lineRule="auto" w:line="240" w:before="0" w:after="0"/>
        <w:ind w:left="360" w:hanging="0"/>
        <w:contextualSpacing/>
        <w:jc w:val="center"/>
        <w:rPr>
          <w:rFonts w:ascii="Times New Roman" w:hAnsi="Times New Roman"/>
          <w:b/>
          <w:b/>
          <w:bCs/>
          <w:sz w:val="21"/>
          <w:szCs w:val="21"/>
        </w:rPr>
      </w:pPr>
      <w:r>
        <w:rPr>
          <w:rFonts w:ascii="Times New Roman" w:hAnsi="Times New Roman"/>
          <w:b/>
          <w:bCs/>
          <w:sz w:val="21"/>
          <w:szCs w:val="21"/>
        </w:rPr>
      </w:r>
    </w:p>
    <w:p>
      <w:pPr>
        <w:pStyle w:val="ListParagraph"/>
        <w:spacing w:lineRule="auto" w:line="240"/>
        <w:ind w:left="0" w:hanging="0"/>
        <w:jc w:val="center"/>
        <w:rPr>
          <w:rFonts w:ascii="Times New Roman" w:hAnsi="Times New Roman"/>
        </w:rPr>
      </w:pPr>
      <w:r>
        <w:rPr>
          <w:rFonts w:ascii="Times New Roman" w:hAnsi="Times New Roman"/>
          <w:b/>
          <w:bCs/>
          <w:sz w:val="21"/>
          <w:szCs w:val="21"/>
        </w:rPr>
        <w:t>§ 6 Obowiązek zatrudnienia na umowę o pracę</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stosownie  do  treści art.  95  PZP, wymaga  zatrudnienia  przez  Wykonawcę lub Podwykonawcę na podstawie umowy o pracę osób  wykonujących  czynności  związane  z  robotami  przygotowawczymi, ziemnymi, instalacyjnymi, murarskimi, ciesielskimi, dekarskimi, wykończeniowymi. </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Wyjątkiem  od  wskazanej w ust. 1  zasady  będzie  osobiste  wykonywanie  Zadania  przez osobę fizyczną, w tym  również przedsiębiorcę prowadzącego indywidualną działalność  gospodarczą, w przypadku którego nie będzie miał zastosowania wymóg określony w art. 95 PZP.</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Wymóg określony w ust. 1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pPr>
        <w:pStyle w:val="ListParagraph"/>
        <w:numPr>
          <w:ilvl w:val="1"/>
          <w:numId w:val="9"/>
        </w:numPr>
        <w:spacing w:lineRule="auto" w:line="240" w:before="0" w:after="0"/>
        <w:ind w:left="680" w:hanging="0"/>
        <w:contextualSpacing/>
        <w:jc w:val="both"/>
        <w:rPr>
          <w:rFonts w:ascii="Times New Roman" w:hAnsi="Times New Roman"/>
        </w:rPr>
      </w:pPr>
      <w:r>
        <w:rPr>
          <w:rFonts w:ascii="Times New Roman" w:hAnsi="Times New Roman"/>
          <w:sz w:val="21"/>
          <w:szCs w:val="21"/>
        </w:rPr>
        <w:t>żądania oświadczeń i dokumentów w zakresie potwierdzenia spełniania ww. wymogów i dokonywania ich oceny,</w:t>
      </w:r>
    </w:p>
    <w:p>
      <w:pPr>
        <w:pStyle w:val="ListParagraph"/>
        <w:numPr>
          <w:ilvl w:val="1"/>
          <w:numId w:val="9"/>
        </w:numPr>
        <w:spacing w:lineRule="auto" w:line="240" w:before="0" w:after="0"/>
        <w:ind w:left="680" w:hanging="0"/>
        <w:contextualSpacing/>
        <w:jc w:val="both"/>
        <w:rPr>
          <w:rFonts w:ascii="Times New Roman" w:hAnsi="Times New Roman"/>
        </w:rPr>
      </w:pPr>
      <w:r>
        <w:rPr>
          <w:rFonts w:ascii="Times New Roman" w:hAnsi="Times New Roman"/>
          <w:sz w:val="21"/>
          <w:szCs w:val="21"/>
        </w:rPr>
        <w:t>żądania wyjaśnień w przypadku wątpliwości w zakresie potwierdzenia spełniania ww. wymogów,</w:t>
      </w:r>
    </w:p>
    <w:p>
      <w:pPr>
        <w:pStyle w:val="ListParagraph"/>
        <w:numPr>
          <w:ilvl w:val="1"/>
          <w:numId w:val="9"/>
        </w:numPr>
        <w:spacing w:lineRule="auto" w:line="240" w:before="0" w:after="0"/>
        <w:ind w:left="680" w:hanging="0"/>
        <w:contextualSpacing/>
        <w:jc w:val="both"/>
        <w:rPr>
          <w:rFonts w:ascii="Times New Roman" w:hAnsi="Times New Roman"/>
        </w:rPr>
      </w:pPr>
      <w:r>
        <w:rPr>
          <w:rFonts w:ascii="Times New Roman" w:hAnsi="Times New Roman"/>
          <w:sz w:val="21"/>
          <w:szCs w:val="21"/>
        </w:rPr>
        <w:t>przeprowadzania kontroli na miejscu wykonywania świadczenia.</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pPr>
        <w:pStyle w:val="ListParagraph"/>
        <w:numPr>
          <w:ilvl w:val="1"/>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ListParagraph"/>
        <w:numPr>
          <w:ilvl w:val="1"/>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p>
    <w:p>
      <w:pPr>
        <w:pStyle w:val="ListParagraph"/>
        <w:numPr>
          <w:ilvl w:val="1"/>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zaświadczenie właściwego oddziału ZUS, potwierdzające opłacanie przez Wykonawcę lub Podwykonawcę składek na ubezpieczenia społeczne i zdrowotne z tytułu zatrudnienia na podstawie umów o pracę za ostatni okres rozliczeniowy;</w:t>
      </w:r>
    </w:p>
    <w:p>
      <w:pPr>
        <w:pStyle w:val="ListParagraph"/>
        <w:numPr>
          <w:ilvl w:val="1"/>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W przypadku uzasadnionych wątpliwości co do przestrzegania prawa pracy przez Wykonawcę lub Podwykonawcę, Zamawiający może zwrócić się o przeprowadzenie kontroli przez Państwową Inspekcję Pracy.</w:t>
      </w:r>
    </w:p>
    <w:p>
      <w:pPr>
        <w:pStyle w:val="ListParagraph"/>
        <w:numPr>
          <w:ilvl w:val="0"/>
          <w:numId w:val="9"/>
        </w:numPr>
        <w:spacing w:lineRule="auto" w:line="240" w:before="0" w:after="0"/>
        <w:ind w:left="0" w:hanging="0"/>
        <w:contextualSpacing/>
        <w:jc w:val="both"/>
        <w:rPr>
          <w:rFonts w:ascii="Times New Roman" w:hAnsi="Times New Roman"/>
        </w:rPr>
      </w:pPr>
      <w:r>
        <w:rPr>
          <w:rFonts w:ascii="Times New Roman" w:hAnsi="Times New Roman"/>
          <w:sz w:val="21"/>
          <w:szCs w:val="21"/>
        </w:rPr>
        <w:t>W przypadku niespełnienia przez Wykonawcę lub Podwykonawcę wymogu zatrudnienia na podstawie umowy  o  pracę  osób  wykonujących  wskazane  w  ustępie  1  czynności,  Zamawiający  przewiduje sankcję w postaci obowiązku zapłaty przez Wykonawcę kary umownej w wysokości określonej w §   10  Umowy.</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7 Majątkowe prawa autorskie</w:t>
      </w:r>
    </w:p>
    <w:p>
      <w:pPr>
        <w:pStyle w:val="ListParagraph"/>
        <w:numPr>
          <w:ilvl w:val="0"/>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Wykonawca oświadcza, iż w momencie wydania Zamawiającemu Dokumentacji, wykonanej w ramach realizacji Umowy, w szczególności obejmującej raporty,  mapy,  wykresy,  rysunki,  plany,  dane  statystyczne, ekspertyzy,  obliczenia, projekt budowlany, a stanowiącej utwór w rozumieniu ustawy z dnia  04 lutego 1994 roku o prawie autorskim i prawach pokrewnych, będzie jedynym uprawnionym z tytułu autorskich praw majątkowych oraz praw zależnych do niej oraz, że prawa te nie będą obciążone prawami osób trzecich, a także, że w tym momencie będzie jedynym właścicielem wydawanych Zamawiającemu egzemplarzy Dokumentacji i nośników, na których Dokumentacja została utrwalona (dalej jako: „Utwory”).</w:t>
      </w:r>
    </w:p>
    <w:p>
      <w:pPr>
        <w:pStyle w:val="ListParagraph"/>
        <w:numPr>
          <w:ilvl w:val="0"/>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ramach wynagrodzenia, o którym mowa w § 4 Wykonawca: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przenosi na Zamawiającego autorskie prawa majątkowe do wszystkich Utworów w rozumieniu ustawy o Prawie autorskim i prawach pokrewnych wytworzonych w trakcie realizacji Zadania,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zezwala Zamawiającemu na opracowanie Utworów, o których mowa w ust. 1 oraz na korzystanie z  opracowań  tych  Utworów  lub  ich  przeróbek  oraz  na  rozporządzanie  tymi  opracowaniami i przeróbkami – tj. udziela Zamawiającemu praw zależnych. </w:t>
      </w:r>
    </w:p>
    <w:p>
      <w:pPr>
        <w:pStyle w:val="ListParagraph"/>
        <w:numPr>
          <w:ilvl w:val="0"/>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Nabycie przez Zamawiającego praw, o których mowa w ust. 2 następuje z chwilą faktycznego wydania poszczególnych części Zadania Zamawiającemu oraz bez  ograniczeń co  do terytorium, czasu, liczby egzemplarzy, w zakresie  następujących  pól eksploatacji: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użytkowania  Utworów  na  własny  użytek,  użytek  swoich  jednostek  organizacyjnych  oraz  użytek osób trzecich w celach związanych z realizacją zadań Zamawiającego,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utrwalenia  Utworów  na  wszelkich  rodzajach  nośników,  a  w  szczególności  na  nośnikach  video, taśmie światłoczułej, magnetycznej,  dyskach komputerowych oraz wszystkich typach nośników przeznaczonych do zapisu cyfrowego (np. CD, DVD, Blue-ray, pendrive, itd.),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wprowadzania  Utworów  do  pamięci  komputera  na  dowolnej  liczbie  stanowisk komputerowych oraz do sieci multimedialnej, telekomunikacyjnej, komputerowej, w tym do Internetu,</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wyświetlania i publicznego odtwarzania Utworu,</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nadawania całości lub wybranych fragmentów Utworu za pomocą wizji albo fonii przewodowej i bezprzewodowej przez stację naziemną,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nadawania za pośrednictwem satelity,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reemisji,</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wymiany nośników, na których Utwór utrwalono,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wykorzystania w utworach multimedialnych,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wykorzystywania całości lub fragmentów Utworu do celów promocyjnych i reklamy,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wprowadzania zmian, skrótów,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sporządzenia wersji obcojęzycznych, zarówno przy użyciu napisów, jak i lektora, </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publicznego udostępniania Utworu w taki sposób, aby każdy mógł mieć do niego dostęp w miejscu i w czasie przez niego wybranym. </w:t>
      </w:r>
    </w:p>
    <w:p>
      <w:pPr>
        <w:pStyle w:val="ListParagraph"/>
        <w:numPr>
          <w:ilvl w:val="0"/>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Równocześnie  z  nabyciem  autorskich  praw  majątkowych  do  Utworów  Zamawiający  nabywa własność wszystkich egzemplarzy, na których Utwory zostały utrwalone. </w:t>
      </w:r>
    </w:p>
    <w:p>
      <w:pPr>
        <w:pStyle w:val="ListParagraph"/>
        <w:numPr>
          <w:ilvl w:val="0"/>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zobowiązuje się, że wykonując Umowę będzie przestrzegał przepisów ustawy z dnia 4 lutego 1994 r. o prawie autorskim i prawach pokrewnych (t.j. Dz. U. z 2021 r. poz. 1062) i nie naruszy praw majątkowych osób trzecich, a Utwory przekaże Zamawiającemu w stanie wolnym od obciążeń prawnych tych osób. </w:t>
      </w:r>
    </w:p>
    <w:p>
      <w:pPr>
        <w:pStyle w:val="ListParagraph"/>
        <w:numPr>
          <w:ilvl w:val="0"/>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Wykonawca upoważnia Zamawiającego do wykonywania osobistych praw autorskich w imieniu twórców Utworów w zakresie niezbędnym do korzystania z Utworów zgodnie z Umową oraz zobowiązuje się nie wykonywać tych praw w imieniu twórców. Wykonawca gwarantuje i odpowiada, że twórcy Utworów zobowiążą się nie wykonywać ich autorskich praw osobistych w sposób uniemożliwiający Zamawiającemu lub ograniczający korzystanie z Utworów zgodnie z Umową oraz że będą przestrzegać tego zobowiązania. Ponadto Wykonawca zapewnia i gwarantuje, że twórcy Utworów nie będą wykonywać ich autorskich praw osobistych nawet jeśli twórcy sami nie zobowiążą się do ich niewykonywania, a w przypadku, gdy twórcy będą wykonywać autorskie prawa osobiste, Wykonawca pokryje Zamawiającemu wszelką szkodę poniesioną przez Zamawiającego przez to, że twórcy wykonują te prawa, a także zwolni Zamawiającego z wszelkich obowiązków wobec twórców. Wykonawca zapewnia, że twórcy ci wyrazili odpowiednie zgody umożliwiające realizację zobowiązań i uprawnień wynikających z niniejszego paragrafu, w szczególności upoważnili Wykonawcę do wykonywania autorskich praw osobistych w ich imieniu wraz z prawem do udzielania dalszego upoważnienia w tym zakresie Zamawiającemu.</w:t>
      </w:r>
    </w:p>
    <w:p>
      <w:pPr>
        <w:pStyle w:val="ListParagraph"/>
        <w:numPr>
          <w:ilvl w:val="0"/>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W zakresie odpowiedzialności Wykonawcy za ewentualne naruszenie praw osoby trzeciej Strony postanawiają, co następuje:</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Wykonawca będzie zabezpieczał i chronił Zamawiającego przed wszelkimi roszczeniami, szkodami, wydatkami lub działaniami osób trzecich, wynikłymi lub spowodowanymi naruszaniem praw autorskich osób trzecich w związku z realizacją prac przez Wykonawcę na podstawie niniejszej Umowy;</w:t>
      </w:r>
    </w:p>
    <w:p>
      <w:pPr>
        <w:pStyle w:val="ListParagraph"/>
        <w:numPr>
          <w:ilvl w:val="1"/>
          <w:numId w:val="10"/>
        </w:numPr>
        <w:spacing w:lineRule="auto" w:line="240" w:before="0" w:after="0"/>
        <w:ind w:left="0" w:hanging="0"/>
        <w:contextualSpacing/>
        <w:jc w:val="both"/>
        <w:rPr>
          <w:rFonts w:ascii="Times New Roman" w:hAnsi="Times New Roman"/>
        </w:rPr>
      </w:pPr>
      <w:r>
        <w:rPr>
          <w:rFonts w:ascii="Times New Roman" w:hAnsi="Times New Roman"/>
          <w:sz w:val="21"/>
          <w:szCs w:val="21"/>
        </w:rPr>
        <w:t>Wykonawca zobowiązuje się pokryć Zamawiającemu wszelkie szkody, jakie Zamawiający poniesie wskutek uwzględnienia roszczeń dotyczących naruszenia przez Zamawiającego praw osób trzecich.</w:t>
      </w:r>
    </w:p>
    <w:p>
      <w:pPr>
        <w:pStyle w:val="ListParagraph"/>
        <w:spacing w:lineRule="auto" w:line="240" w:before="0" w:after="0"/>
        <w:ind w:left="0" w:hanging="0"/>
        <w:contextualSpacing/>
        <w:jc w:val="both"/>
        <w:rPr>
          <w:rFonts w:ascii="Times New Roman" w:hAnsi="Times New Roman"/>
          <w:color w:val="000000"/>
          <w:sz w:val="21"/>
          <w:szCs w:val="21"/>
        </w:rPr>
      </w:pPr>
      <w:r>
        <w:rPr>
          <w:rFonts w:ascii="Times New Roman" w:hAnsi="Times New Roman"/>
          <w:color w:val="000000"/>
          <w:sz w:val="21"/>
          <w:szCs w:val="21"/>
        </w:rPr>
      </w:r>
    </w:p>
    <w:p>
      <w:pPr>
        <w:pStyle w:val="ListParagraph"/>
        <w:spacing w:lineRule="auto" w:line="240" w:before="0" w:after="0"/>
        <w:ind w:left="0" w:hanging="0"/>
        <w:contextualSpacing/>
        <w:jc w:val="center"/>
        <w:rPr>
          <w:rFonts w:ascii="Times New Roman" w:hAnsi="Times New Roman"/>
        </w:rPr>
      </w:pPr>
      <w:r>
        <w:rPr>
          <w:rFonts w:ascii="Times New Roman" w:hAnsi="Times New Roman"/>
          <w:b/>
          <w:bCs/>
          <w:color w:val="000000"/>
          <w:sz w:val="21"/>
          <w:szCs w:val="21"/>
        </w:rPr>
        <w:t>§ 8 Zmiana umowy</w:t>
      </w:r>
    </w:p>
    <w:p>
      <w:pPr>
        <w:pStyle w:val="ListParagraph"/>
        <w:numPr>
          <w:ilvl w:val="0"/>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Zamawiający przewiduje możliwość zmiany zawartej umowy w stosunku do treści wybranej oferty w zakresie uregulowanym w art. 455 PZP oraz wskazanym poniżej: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zmiany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Zadania  przez Wykonawcę spoczywa wyłącznie na Wykonawcy,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zmiany numeru rachunku bankowego Wykonawcy;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zmiany terminu realizacji Zadania w przypadku: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opóźnienia  organów  administracji  publicznej  w  wydaniu  decyzji  administracyjnych,  uzgodnień, ekspertyz  lub  innych  aktów  administracyjnych  niezbędnych  do  wykonania  Zadania,  pomimo spełnienia przez Wykonawcę warunków ich uzyskania, w tym przede wszystkim złożenia przez Wykonawcę prawidłowego i kompletnego wniosku o ich wydanie,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konieczności uzyskania wyroku sądowego lub innego orzeczenia sądu albo organu administracji publicznej, którego uzyskanie nie było przewidziane w opisie przedmiotu Zadania (ani w żadnym innym  dokumencie  stanowiącym  element  dokumentacji  postępowania  o  udzielenie  zamówienia),  a  jest  niezbędne  celem  wykonania  obowiązków  Wykonawcy  wynikających  z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wystąpienia  osób  trzecich  z  roszczeniami  lub  ujawnienia  się  roszczeń  osób  trzecich,  które uniemożliwiają dalsze wykonanie przedmiotu Zadania, w szczególności uzyskanie odpowiednich decyzji,  zezwoleń  uzgodnień  wydawanych  przez  organy  administracji  publicznej,  a  także uzyskanie warunków przyłączeniowych od gestorów sieci,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wszczęcia  przez  jakikolwiek  podmiot  postępowania  sądowego  lub  administracyjnego uniemożliwiającego  wykonanie  Zadania  przez  Wykonawcę,  w  szczególności  wstrzymujące możliwość  uzyskania  odpowiednich  decyzji  administracyjnych,  uzgodnień,  zezwoleń,  ekspertyz lub innych aktów administracyjnych niezbędnych do wykonania Zadania,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zmiany warunków technicznych gestorów sieci, w szczególności sieci energetycznych, gazowych, wodociągowo-kanalizacyjnych,  co  uniemożliwia  realizację  przez  Wykonawcę  obowiązków wynikających z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 </w:t>
      </w:r>
      <w:r>
        <w:rPr>
          <w:rFonts w:ascii="Times New Roman" w:hAnsi="Times New Roman"/>
          <w:color w:val="000000"/>
          <w:sz w:val="21"/>
          <w:szCs w:val="21"/>
        </w:rPr>
        <w:t xml:space="preserve">opóźnienia gestorów sieci w zakresie wydania warunków przyłączeniowych, pomimo spełnienia przez Wykonawcę wszystkich warunków ich otrzymania,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zwłoki Zamawiającego w akceptacji dokumentacji projektowej lub jej elementów, co spowoduje opóźnienie Wykonawcy w realizacji dalszych zobowiązań wynikających z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wstrzymania przez Zamawiającego realizacji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zwłoki  Zamawiającego  w  przekazaniu  Wykonawcy  dokumentów  niezbędnych do wykonania Zadania, których obowiązek przekazania Wykonawcy wynika z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Zadania.  Dowód  potwierdzający,  że  ww.  sytuacje  miały  wpływ  na  realizację  Zadania spoczywa wyłącznie na Wykonawcy,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wystąpienia konieczności wykonania robót dodatkowych polegających na wprowadzeniu zmian do umowy, o których mowa w art. 455 ust. 2 ustawy Prawo zamówień publicznych,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opóźnienia Zamawiającego w wykonaniu jego zobowiązań wynikających z Umowy lub przepisów powszechnie  obowiązującego  prawa,  co  uniemożliwia  terminowe  wykonanie  Umowy  przez Wykonawcę,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wystąpienia  awarii  na  terenie  budowy,  za  którą  odpowiedzialności  nie  ponosi  Wykonawca, skutkującej koniecznością wstrzymania wykonania robót budowlanych przez Wykonawcę,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braku możliwości wykonywania robót w związku z niedopuszczaniem do ich wykonywania przez uprawniony  organ  lub  nakazania  ich  wstrzymania  przez  uprawniony  organ,  z  przyczyn niezależnych od Wykonawcy,</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  trakcie  realizacji  Zadania  wystąpią  nieprzewidziane  okoliczności  powodujące konieczność zmiany rozwiązań technicznych, technologicznych lub materiałowych,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zmiany przedmiotu Zadania  w przypadku, gdy: </w:t>
      </w:r>
    </w:p>
    <w:p>
      <w:pPr>
        <w:pStyle w:val="ListParagraph"/>
        <w:numPr>
          <w:ilvl w:val="2"/>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w  trakcie  realizacji  Zadania  wystąpią  nieprzewidziane  w  dokumentacji  postępowania o udzielenie Zadania okoliczności powodujące konieczność zmiany opisu przedmiotu Zadania, w tym w szczególności, jeżeli informacje wynikające z opisu przedmiotu Zadania (PFU) okażą się nieprawidłowe, co powoduje konieczność zmiany opisu przedmiotu Zadania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pPr>
        <w:pStyle w:val="ListParagraph"/>
        <w:numPr>
          <w:ilvl w:val="2"/>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  trakcie  realizacji  Zadania  konieczna  okaże  się  zmiana  opisu  przedmiotu  Zadania,  której wprowadzenie jest wynikiem: </w:t>
      </w:r>
    </w:p>
    <w:p>
      <w:pPr>
        <w:pStyle w:val="Normal"/>
        <w:spacing w:lineRule="auto" w:line="240" w:before="0" w:after="0"/>
        <w:jc w:val="both"/>
        <w:rPr>
          <w:rFonts w:ascii="Times New Roman" w:hAnsi="Times New Roman"/>
        </w:rPr>
      </w:pPr>
      <w:r>
        <w:rPr>
          <w:rFonts w:ascii="Times New Roman" w:hAnsi="Times New Roman"/>
          <w:color w:val="000000"/>
          <w:sz w:val="21"/>
          <w:szCs w:val="21"/>
        </w:rPr>
        <w:t xml:space="preserve">-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pPr>
        <w:pStyle w:val="Normal"/>
        <w:spacing w:lineRule="auto" w:line="240" w:before="0" w:after="0"/>
        <w:jc w:val="both"/>
        <w:rPr>
          <w:rFonts w:ascii="Times New Roman" w:hAnsi="Times New Roman"/>
        </w:rPr>
      </w:pPr>
      <w:r>
        <w:rPr>
          <w:rFonts w:ascii="Times New Roman" w:hAnsi="Times New Roman"/>
          <w:color w:val="000000"/>
          <w:sz w:val="21"/>
          <w:szCs w:val="21"/>
        </w:rPr>
        <w:t xml:space="preserve">-  zmian  wymagań  Zamawiającego  co  do  przedmiotu  Zadania,  które  nie  były  przewidziane  w pierwotnym  opisie  przedmiotu  Zadania,  a  ich  wprowadzenie  jest  zasadne  ze  względów funkcjonalnych projektowanego obiektu, </w:t>
      </w:r>
    </w:p>
    <w:p>
      <w:pPr>
        <w:pStyle w:val="Normal"/>
        <w:spacing w:lineRule="auto" w:line="240" w:before="0" w:after="0"/>
        <w:jc w:val="both"/>
        <w:rPr>
          <w:rFonts w:ascii="Times New Roman" w:hAnsi="Times New Roman"/>
        </w:rPr>
      </w:pPr>
      <w:r>
        <w:rPr>
          <w:rFonts w:ascii="Times New Roman" w:hAnsi="Times New Roman"/>
          <w:color w:val="000000"/>
          <w:sz w:val="21"/>
          <w:szCs w:val="21"/>
        </w:rPr>
        <w:t xml:space="preserve">-  zmian  obowiązujących  przepisów  prawa,  które  weszły  w  życie  po  terminie  składania  ofert, powodujących konieczność zmiany zakresu przedmiotu Zadania, w tym w szczególności zmiany obowiązków Wykonawcy lub rozwiązań wynikających z opisu przedmiotu Zadania, </w:t>
      </w:r>
    </w:p>
    <w:p>
      <w:pPr>
        <w:pStyle w:val="Normal"/>
        <w:spacing w:lineRule="auto" w:line="240" w:before="0" w:after="0"/>
        <w:jc w:val="both"/>
        <w:rPr>
          <w:rFonts w:ascii="Times New Roman" w:hAnsi="Times New Roman"/>
        </w:rPr>
      </w:pPr>
      <w:r>
        <w:rPr>
          <w:rFonts w:ascii="Times New Roman" w:hAnsi="Times New Roman"/>
          <w:color w:val="000000"/>
          <w:sz w:val="21"/>
          <w:szCs w:val="21"/>
        </w:rPr>
        <w:t xml:space="preserve">-  zaprzestania  korzystania  z  rozwiązań,  materiałów  lub  technologii  przewidzianej  w  opisie przedmiotu  Zadania  lub  Umowie  i  zastąpienie  dotychczasowych  postanowień  w  tym  zakresie aktualnie stosowanymi rozwiązaniami, materiałami lub technologiami. </w:t>
      </w:r>
    </w:p>
    <w:p>
      <w:pPr>
        <w:pStyle w:val="Normal"/>
        <w:spacing w:lineRule="auto" w:line="240" w:before="0" w:after="0"/>
        <w:jc w:val="both"/>
        <w:rPr>
          <w:rFonts w:ascii="Times New Roman" w:hAnsi="Times New Roman"/>
        </w:rPr>
      </w:pPr>
      <w:r>
        <w:rPr>
          <w:rFonts w:ascii="Times New Roman" w:hAnsi="Times New Roman"/>
          <w:color w:val="000000"/>
          <w:sz w:val="21"/>
          <w:szCs w:val="21"/>
        </w:rPr>
        <w:t>Wystąpienie  powyższych  okoliczności  umożliwia  Stronom  zmianę  Umowy  poprzez  zmianę obowiązków  Wykonawcy  lub  opisu  przedmiotu  Zadania,  w  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jej celu,</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zmiany  przedmiotu  Zadania  poprzez  zmianę  zakresu  robót  budowlanych  przewidzianych  w Dokumentacji, w przypadku: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konieczności  wykonania  robót  zamiennych,  których  wykonanie  ma  na  celu  prawidłowe zrealizowanie przedmiotu Zadania, a konieczność ich wykonania wynika z wad Dokumentacji,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konieczności  wykonania  robót  zamiennych  niezbędnych  do  prawidłowego  wykonania  Zadania, które nie zostały przewidziane w dokumentacji przekazanej przez Zamawiającego,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zmiany dokumentacji wykonane z inicjatywy Zamawiającego ze względu na stwierdzone wady, co spowoduje konieczność wykonania robót zamiennych,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zmiany decyzji administracyjnych, na podstawie których prowadzone są roboty budowlane objęte Umową, powodujące zmianę dotychczasowego zakresu robót przewidzianego w dokumentacji,</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zmiany  technologii  wykonania  robót  lub  materiałów  przewidzianych  w  dokumentacji, jeżeli w wyniku rozwoju  technicznego lub  technologicznego  możliwe  jest  wykonanie  robót  przy zastosowaniu innej technologii lub materiałów które: </w:t>
      </w:r>
    </w:p>
    <w:p>
      <w:pPr>
        <w:pStyle w:val="ListParagraph"/>
        <w:numPr>
          <w:ilvl w:val="2"/>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podwyższają jakość wykonanych robót, </w:t>
      </w:r>
    </w:p>
    <w:p>
      <w:pPr>
        <w:pStyle w:val="ListParagraph"/>
        <w:numPr>
          <w:ilvl w:val="2"/>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zmniejszają koszty realizacji Umowy lub koszty eksploatacji, </w:t>
      </w:r>
    </w:p>
    <w:p>
      <w:pPr>
        <w:pStyle w:val="ListParagraph"/>
        <w:numPr>
          <w:ilvl w:val="2"/>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pozwolą na skrócenie terminu wykonania Umowy lub pozwolą na wydłużenie okresu eksploatacji robót po ich zakończeniu.</w:t>
      </w:r>
    </w:p>
    <w:p>
      <w:pPr>
        <w:pStyle w:val="ListParagraph"/>
        <w:numPr>
          <w:ilvl w:val="0"/>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Zadania,  tj.  w  szczególności  powoduje  opóźnienie  w  postępie  robót,  a Wykonawca, pomimo zachowania należytej staranności, nie mógł temu zapobiec. </w:t>
      </w:r>
    </w:p>
    <w:p>
      <w:pPr>
        <w:pStyle w:val="ListParagraph"/>
        <w:numPr>
          <w:ilvl w:val="0"/>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Jeżeli  powstanie  konieczność  zrealizowania  Zadania  przy  zastosowaniu  innych  rozwiązań technicznych/technologicznych  niż  wskazane  w  dokumentacji  czy  specyfikacjach  technicznych,  w szczególności: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 sytuacji, gdy zastosowanie przewidzianych rozwiązań groziłoby niewykonaniem lub wadliwym wykonaniem Zadania,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konieczności zrealizowania Zadania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konieczności zrealizowania przedmiotu Zadania przy zastosowaniu innych rozwiązań technicznych lub materiałowych ze względu na zmiany obowiązującego prawa. </w:t>
      </w:r>
    </w:p>
    <w:p>
      <w:pPr>
        <w:pStyle w:val="ListParagraph"/>
        <w:numPr>
          <w:ilvl w:val="0"/>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Podstawą wprowadzenia zmian postanowień Umowy jest pisemny wniosek Strony lub projekt aneksu wraz z uzasadnieniem. Wniosek lub uzasadnienie do aneksu musi zawierać w szczególności: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zakres proponowanej zmiany,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opis okoliczności faktycznych uprawniających do dokonania zmiany,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podstawę  dokonania  zmiany,  to  jest  podstawę  prawną  wynikającą  z  przepisów  ustawy  lub postanowień Umowy, informacje i dowody potwierdzające, że zostały spełnione okoliczności uzasadniające dokonanie zmiany umowy. </w:t>
      </w:r>
    </w:p>
    <w:p>
      <w:pPr>
        <w:pStyle w:val="ListParagraph"/>
        <w:numPr>
          <w:ilvl w:val="0"/>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Dowodami, o których mowa w ust.  4 pkt  c, są wszelkie dokumenty, które uzasadniają dokonanie proponowanej zmiany, w tym w szczególności: </w:t>
      </w:r>
    </w:p>
    <w:p>
      <w:pPr>
        <w:pStyle w:val="ListParagraph"/>
        <w:numPr>
          <w:ilvl w:val="1"/>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 odniesieniu do zmiany przedmiotu Zadania: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orzeczenie  sądu  powszechnego  lub  administracyjnego,  a  także  decyzja  organu  administracji publicznej skutkująca koniecznością dokonania zmiany Zadania,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dokument potwierdzający wady lub nieścisłości opisu przedmiotu Zadania,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analiza rynku potwierdzająca brak lub istotne ograniczenie dostępności materiałów, surowców, produktów lub sprzętu niezbędnych do wykonania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dokument potwierdzający obiektywne trudności w uzyskaniu materiałów, surowców, produktów lub  sprzętu  niezbędnych  do  wykonania  Umowy,  takie  jak  w  szczególności  oferty  lub korespondencja  z  podmiotem  trzecim  (np.  dystrybutorem,  producentem,  dostawcą), </w:t>
      </w:r>
    </w:p>
    <w:p>
      <w:pPr>
        <w:pStyle w:val="ListParagraph"/>
        <w:numPr>
          <w:ilvl w:val="1"/>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w odniesieniu do zmiany terminu wykonania Umowy lub poszczególnych części:</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wniosek o wydanie orzeczenia, decyzji, opinii, dokonanie uzgodnień itp., wraz z orzeczeniem, decyzją  organu  lub  urzędową  notatką  służbową  lub  innym  dokumentem  określającym szczególne wymogi dotyczące realizacji Umowy (np. wytyczne gestorów sieci), które potwierdzą wystąpienie opóźnienia,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dokument  potwierdzający  istnienie  lub  zgłoszenie  roszczeń  osób  trzecich  wpływających na termin realizacji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orzeczenie  sądu  powszechnego  lub  administracyjnego,  a  także  decyzja  organu  administracji publicznej skutkujące wstrzymaniem realizacji Umowy lub poszczególnych części,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 xml:space="preserve">raport  meteorologiczny  za  odpowiedni  okres,  w  którym  wystąpiły  warunki  atmosferyczne skutkujące opóźnieniem realizacji Umowy, </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dokument  potwierdzający  wystąpienie  opóźnień  w  realizacji  innych  przedsięwzięć,  które wpływają na termin realizacji Umowy,</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dokument  potwierdzający  wystąpienie  okoliczności,  których  Strony  nie  mogły  przewidzieć przed  zawarciem  Umowy,  a  które  wpływają  na  termin  realizacji  Umowy,</w:t>
      </w:r>
    </w:p>
    <w:p>
      <w:pPr>
        <w:pStyle w:val="ListParagraph"/>
        <w:numPr>
          <w:ilvl w:val="2"/>
          <w:numId w:val="11"/>
        </w:numPr>
        <w:spacing w:lineRule="auto" w:line="240" w:before="0" w:after="0"/>
        <w:ind w:left="737" w:hanging="0"/>
        <w:contextualSpacing/>
        <w:jc w:val="both"/>
        <w:rPr>
          <w:rFonts w:ascii="Times New Roman" w:hAnsi="Times New Roman"/>
        </w:rPr>
      </w:pPr>
      <w:r>
        <w:rPr>
          <w:rFonts w:ascii="Times New Roman" w:hAnsi="Times New Roman"/>
          <w:color w:val="000000"/>
          <w:sz w:val="21"/>
          <w:szCs w:val="21"/>
        </w:rPr>
        <w:t>dokument potwierdzający, że dokonanie zmian Zadania ma wpływ na termin wykonania Umowy.</w:t>
      </w:r>
    </w:p>
    <w:p>
      <w:pPr>
        <w:pStyle w:val="ListParagraph"/>
        <w:numPr>
          <w:ilvl w:val="0"/>
          <w:numId w:val="1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Zmiana Umowy wymaga dla swej ważności, pod rygorem nieważności, zachowania formy pisemnej. </w:t>
      </w:r>
    </w:p>
    <w:p>
      <w:pPr>
        <w:pStyle w:val="ListParagraph"/>
        <w:numPr>
          <w:ilvl w:val="0"/>
          <w:numId w:val="11"/>
        </w:numPr>
        <w:spacing w:lineRule="auto" w:line="240" w:before="0" w:after="0"/>
        <w:ind w:left="0" w:hanging="0"/>
        <w:contextualSpacing/>
        <w:jc w:val="both"/>
        <w:rPr/>
      </w:pPr>
      <w:r>
        <w:rPr>
          <w:rFonts w:ascii="Times New Roman" w:hAnsi="Times New Roman"/>
          <w:color w:val="000000"/>
          <w:sz w:val="21"/>
          <w:szCs w:val="21"/>
        </w:rPr>
        <w:t xml:space="preserve">Powyższe postanowienia stanowią katalog zmian, na które Zamawiający może wyrazić zgodę. Zamawiający nie jest jednak zobowiązany do wyrażenia zgody na przedmiotowe zmiany.  </w:t>
      </w:r>
    </w:p>
    <w:p>
      <w:pPr>
        <w:pStyle w:val="Normal"/>
        <w:spacing w:lineRule="auto" w:line="240" w:before="0" w:after="0"/>
        <w:jc w:val="center"/>
        <w:rPr>
          <w:rFonts w:ascii="Times New Roman" w:hAnsi="Times New Roman"/>
        </w:rPr>
      </w:pPr>
      <w:r>
        <w:rPr>
          <w:rFonts w:ascii="Times New Roman" w:hAnsi="Times New Roman"/>
          <w:b/>
          <w:bCs/>
          <w:sz w:val="21"/>
          <w:szCs w:val="21"/>
        </w:rPr>
        <w:t xml:space="preserve">§ 9 Odbiory </w:t>
      </w:r>
    </w:p>
    <w:p>
      <w:pPr>
        <w:pStyle w:val="ListParagraph"/>
        <w:numPr>
          <w:ilvl w:val="0"/>
          <w:numId w:val="12"/>
        </w:numPr>
        <w:spacing w:lineRule="auto" w:line="240" w:before="0" w:after="0"/>
        <w:ind w:left="0" w:hanging="0"/>
        <w:contextualSpacing/>
        <w:jc w:val="both"/>
        <w:rPr/>
      </w:pPr>
      <w:r>
        <w:rPr>
          <w:rFonts w:ascii="Times New Roman" w:hAnsi="Times New Roman"/>
          <w:sz w:val="21"/>
          <w:szCs w:val="21"/>
        </w:rPr>
        <w:t>Po wykonaniu każde</w:t>
      </w:r>
      <w:r>
        <w:rPr>
          <w:rFonts w:ascii="Times New Roman" w:hAnsi="Times New Roman"/>
          <w:sz w:val="21"/>
          <w:szCs w:val="21"/>
        </w:rPr>
        <w:t xml:space="preserve">j </w:t>
      </w:r>
      <w:bookmarkStart w:id="3" w:name="__DdeLink__10076_3886871870"/>
      <w:r>
        <w:rPr>
          <w:rFonts w:ascii="Times New Roman" w:hAnsi="Times New Roman"/>
          <w:sz w:val="21"/>
          <w:szCs w:val="21"/>
        </w:rPr>
        <w:t>części Zadania</w:t>
      </w:r>
      <w:bookmarkEnd w:id="3"/>
      <w:r>
        <w:rPr>
          <w:rFonts w:ascii="Times New Roman" w:hAnsi="Times New Roman"/>
          <w:sz w:val="21"/>
          <w:szCs w:val="21"/>
        </w:rPr>
        <w:t xml:space="preserve">, </w:t>
      </w:r>
      <w:r>
        <w:rPr>
          <w:rFonts w:ascii="Times New Roman" w:hAnsi="Times New Roman"/>
          <w:sz w:val="21"/>
          <w:szCs w:val="21"/>
        </w:rPr>
        <w:t xml:space="preserve">o których mowa w </w:t>
      </w:r>
      <w:r>
        <w:rPr>
          <w:rFonts w:ascii="Times New Roman" w:hAnsi="Times New Roman"/>
          <w:sz w:val="21"/>
          <w:szCs w:val="21"/>
        </w:rPr>
        <w:t>§</w:t>
      </w:r>
      <w:r>
        <w:rPr>
          <w:rFonts w:ascii="Times New Roman" w:hAnsi="Times New Roman"/>
          <w:sz w:val="21"/>
          <w:szCs w:val="21"/>
        </w:rPr>
        <w:t xml:space="preserve"> 3 ust. 2 lit. a) – d),</w:t>
      </w:r>
      <w:r>
        <w:rPr>
          <w:rFonts w:ascii="Times New Roman" w:hAnsi="Times New Roman"/>
          <w:sz w:val="21"/>
          <w:szCs w:val="21"/>
        </w:rPr>
        <w:t xml:space="preserve"> Wykonawca zawiadomi o tym fakcie Zamawiającego i Strony przystąpią do czynności odbiorowych. </w:t>
      </w:r>
    </w:p>
    <w:p>
      <w:pPr>
        <w:pStyle w:val="ListParagraph"/>
        <w:numPr>
          <w:ilvl w:val="0"/>
          <w:numId w:val="12"/>
        </w:numPr>
        <w:spacing w:lineRule="auto" w:line="240" w:before="0" w:after="0"/>
        <w:ind w:left="0" w:hanging="0"/>
        <w:contextualSpacing/>
        <w:jc w:val="both"/>
        <w:rPr/>
      </w:pPr>
      <w:r>
        <w:rPr>
          <w:rFonts w:ascii="Times New Roman" w:hAnsi="Times New Roman"/>
          <w:sz w:val="21"/>
          <w:szCs w:val="21"/>
        </w:rPr>
        <w:t>Potwierdzeniem  wykonania dane</w:t>
      </w:r>
      <w:r>
        <w:rPr>
          <w:rFonts w:ascii="Times New Roman" w:hAnsi="Times New Roman"/>
          <w:sz w:val="21"/>
          <w:szCs w:val="21"/>
        </w:rPr>
        <w:t>j</w:t>
      </w:r>
      <w:r>
        <w:rPr>
          <w:rFonts w:ascii="Times New Roman" w:hAnsi="Times New Roman"/>
          <w:sz w:val="21"/>
          <w:szCs w:val="21"/>
        </w:rPr>
        <w:t xml:space="preserve"> </w:t>
      </w:r>
      <w:r>
        <w:rPr>
          <w:rFonts w:ascii="Times New Roman" w:hAnsi="Times New Roman"/>
          <w:sz w:val="21"/>
          <w:szCs w:val="21"/>
        </w:rPr>
        <w:t>części Zadania</w:t>
      </w:r>
      <w:r>
        <w:rPr>
          <w:rFonts w:ascii="Times New Roman" w:hAnsi="Times New Roman"/>
          <w:sz w:val="21"/>
          <w:szCs w:val="21"/>
        </w:rPr>
        <w:t xml:space="preserve"> stanowić  będzie protokół  odbioru  nie  zawierający  zastrzeżeń  Zamawiającego  w  stosunku  do wykonane</w:t>
      </w:r>
      <w:r>
        <w:rPr>
          <w:rFonts w:ascii="Times New Roman" w:hAnsi="Times New Roman"/>
          <w:sz w:val="21"/>
          <w:szCs w:val="21"/>
        </w:rPr>
        <w:t>j  części Zadania.</w:t>
      </w:r>
    </w:p>
    <w:p>
      <w:pPr>
        <w:pStyle w:val="ListParagraph"/>
        <w:numPr>
          <w:ilvl w:val="0"/>
          <w:numId w:val="12"/>
        </w:numPr>
        <w:spacing w:lineRule="auto" w:line="240" w:before="0" w:after="0"/>
        <w:ind w:left="0" w:hanging="0"/>
        <w:contextualSpacing/>
        <w:jc w:val="both"/>
        <w:rPr/>
      </w:pPr>
      <w:r>
        <w:rPr>
          <w:rFonts w:ascii="Times New Roman" w:hAnsi="Times New Roman"/>
          <w:sz w:val="21"/>
          <w:szCs w:val="21"/>
        </w:rPr>
        <w:t>W  przypadku  nienależytego  wykonania  dane</w:t>
      </w:r>
      <w:r>
        <w:rPr>
          <w:rFonts w:ascii="Times New Roman" w:hAnsi="Times New Roman"/>
          <w:sz w:val="21"/>
          <w:szCs w:val="21"/>
        </w:rPr>
        <w:t>j</w:t>
      </w:r>
      <w:r>
        <w:rPr>
          <w:rFonts w:ascii="Times New Roman" w:hAnsi="Times New Roman"/>
          <w:sz w:val="21"/>
          <w:szCs w:val="21"/>
        </w:rPr>
        <w:t xml:space="preserve"> </w:t>
      </w:r>
      <w:r>
        <w:rPr>
          <w:rFonts w:ascii="Times New Roman" w:hAnsi="Times New Roman"/>
          <w:sz w:val="21"/>
          <w:szCs w:val="21"/>
        </w:rPr>
        <w:t>części Zadania</w:t>
      </w:r>
      <w:r>
        <w:rPr>
          <w:rFonts w:ascii="Times New Roman" w:hAnsi="Times New Roman"/>
          <w:sz w:val="21"/>
          <w:szCs w:val="21"/>
        </w:rPr>
        <w:t xml:space="preserve">, Zamawiający zobowiązuje się do pisemnego wskazania zastrzeżeń Wykonawcy.  Jednocześnie  Zamawiający  zobowiąże  Wykonawcę  do  usunięcia wszelkich  niezgodności  z  Umową, przepisami prawa lub dokumentacją i  ponownego  przekazania  </w:t>
      </w:r>
      <w:r>
        <w:rPr>
          <w:rFonts w:ascii="Times New Roman" w:hAnsi="Times New Roman"/>
          <w:sz w:val="21"/>
          <w:szCs w:val="21"/>
        </w:rPr>
        <w:t xml:space="preserve">tej </w:t>
      </w:r>
      <w:r>
        <w:rPr>
          <w:rFonts w:ascii="Times New Roman" w:hAnsi="Times New Roman"/>
          <w:sz w:val="21"/>
          <w:szCs w:val="21"/>
        </w:rPr>
        <w:t xml:space="preserve"> </w:t>
      </w:r>
      <w:r>
        <w:rPr>
          <w:rFonts w:ascii="Times New Roman" w:hAnsi="Times New Roman"/>
          <w:sz w:val="21"/>
          <w:szCs w:val="21"/>
        </w:rPr>
        <w:t xml:space="preserve">części Zadania </w:t>
      </w:r>
      <w:r>
        <w:rPr>
          <w:rFonts w:ascii="Times New Roman" w:hAnsi="Times New Roman"/>
          <w:sz w:val="21"/>
          <w:szCs w:val="21"/>
        </w:rPr>
        <w:t xml:space="preserve">do odbioru we wskazanym terminie, nie dłuższym niż 7 dni roboczych. </w:t>
      </w:r>
    </w:p>
    <w:p>
      <w:pPr>
        <w:pStyle w:val="ListParagraph"/>
        <w:numPr>
          <w:ilvl w:val="0"/>
          <w:numId w:val="12"/>
        </w:numPr>
        <w:spacing w:lineRule="auto" w:line="240" w:before="0" w:after="0"/>
        <w:ind w:left="0" w:hanging="0"/>
        <w:contextualSpacing/>
        <w:jc w:val="both"/>
        <w:rPr/>
      </w:pPr>
      <w:r>
        <w:rPr>
          <w:rFonts w:ascii="Times New Roman" w:hAnsi="Times New Roman"/>
          <w:sz w:val="21"/>
          <w:szCs w:val="21"/>
        </w:rPr>
        <w:t>Wykonawca  zobowiązuje  się  do  niezwłocznego  usuwania  wskazanych  w  toku  odbioru  wad i  ponownego  dostarczenia  dane</w:t>
      </w:r>
      <w:r>
        <w:rPr>
          <w:rFonts w:ascii="Times New Roman" w:hAnsi="Times New Roman"/>
          <w:sz w:val="21"/>
          <w:szCs w:val="21"/>
        </w:rPr>
        <w:t xml:space="preserve">j </w:t>
      </w:r>
      <w:r>
        <w:rPr>
          <w:rFonts w:ascii="Times New Roman" w:hAnsi="Times New Roman"/>
          <w:sz w:val="21"/>
          <w:szCs w:val="21"/>
        </w:rPr>
        <w:t xml:space="preserve"> </w:t>
      </w:r>
      <w:r>
        <w:rPr>
          <w:rFonts w:ascii="Times New Roman" w:hAnsi="Times New Roman"/>
          <w:sz w:val="21"/>
          <w:szCs w:val="21"/>
        </w:rPr>
        <w:t>części Zadania.</w:t>
      </w:r>
      <w:r>
        <w:rPr>
          <w:rFonts w:ascii="Times New Roman" w:hAnsi="Times New Roman"/>
          <w:sz w:val="21"/>
          <w:szCs w:val="21"/>
        </w:rPr>
        <w:t xml:space="preserve"> Wykonawcy nie przysługuje dodatkowe  wynagrodzenie  z  tytułu  usunięcia  stwierdzonych  przez Zamawiającego niezgodności.</w:t>
      </w:r>
    </w:p>
    <w:p>
      <w:pPr>
        <w:pStyle w:val="ListParagraph"/>
        <w:numPr>
          <w:ilvl w:val="0"/>
          <w:numId w:val="12"/>
        </w:numPr>
        <w:spacing w:lineRule="auto" w:line="240" w:before="0" w:after="0"/>
        <w:ind w:left="0" w:hanging="0"/>
        <w:contextualSpacing/>
        <w:jc w:val="both"/>
        <w:rPr/>
      </w:pPr>
      <w:r>
        <w:rPr>
          <w:rFonts w:ascii="Times New Roman" w:hAnsi="Times New Roman"/>
          <w:sz w:val="21"/>
          <w:szCs w:val="21"/>
        </w:rPr>
        <w:t>Do ponownego dostarczenia dane</w:t>
      </w:r>
      <w:r>
        <w:rPr>
          <w:rFonts w:ascii="Times New Roman" w:hAnsi="Times New Roman"/>
          <w:sz w:val="21"/>
          <w:szCs w:val="21"/>
        </w:rPr>
        <w:t>j części Zadania</w:t>
      </w:r>
      <w:r>
        <w:rPr>
          <w:rFonts w:ascii="Times New Roman" w:hAnsi="Times New Roman"/>
          <w:sz w:val="21"/>
          <w:szCs w:val="21"/>
        </w:rPr>
        <w:t xml:space="preserve"> do odbioru, o który</w:t>
      </w:r>
      <w:r>
        <w:rPr>
          <w:rFonts w:ascii="Times New Roman" w:hAnsi="Times New Roman"/>
          <w:sz w:val="21"/>
          <w:szCs w:val="21"/>
        </w:rPr>
        <w:t>ch</w:t>
      </w:r>
      <w:r>
        <w:rPr>
          <w:rFonts w:ascii="Times New Roman" w:hAnsi="Times New Roman"/>
          <w:sz w:val="21"/>
          <w:szCs w:val="21"/>
        </w:rPr>
        <w:t xml:space="preserve"> mowa w  ust.  4,  stosuje  się  procedurę  określoną  w  ust.  1-5,  aż  do  dostarczenia  danego  elementu  Etapu Umowy lub Etapu Umowy zgodnego z Umową, potwierdzonego protokołem odbioru.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Strony postanawiają, że będą stosowane następujące rodzaje odbiorów robót: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odbiory robót zanikających i ulegających zakryciu,</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odbiór częściowy stanowiący podstawę do wystawienia faktury częściowej za wykonanie części robót,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odbiór zamontowanego sprzętu administracyjnego,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odbiór  końcowy  po  zakończeniu  wszystkich  robót budowlanych, </w:t>
      </w:r>
      <w:r>
        <w:rPr>
          <w:rFonts w:ascii="Times New Roman" w:hAnsi="Times New Roman"/>
          <w:color w:val="000000"/>
          <w:sz w:val="21"/>
          <w:szCs w:val="21"/>
        </w:rPr>
        <w:t xml:space="preserve">uzyskaniu pozwolenia na użytkowanie i  dostarczeniu  Zamawiającemu  kompletu dokumentów oraz </w:t>
      </w:r>
      <w:r>
        <w:rPr>
          <w:rFonts w:ascii="Times New Roman" w:hAnsi="Times New Roman"/>
          <w:sz w:val="21"/>
          <w:szCs w:val="21"/>
        </w:rPr>
        <w:t xml:space="preserve">zamontowaniu sprzętu administracyjnego,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odbiór w okresie rękojmi i gwarancji,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odbiór robót przerwanych określonych w § 11.</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Odbiory  częściowe  oraz  odbiory  robót  zanikających  i  ulegających  zakryciu,  dokonywane  będą przez Inspektora Nadzoru Inwestorskiego. Wykonawca winien zgłaszać gotowość do odbiorów, o których mowa w zdaniu pierwszym, wpisem do Dziennika budowy. Inspektor dokona odbioru w terminie do 3 dni roboczych.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Odbiór zamontowanego sprzętu administracyjnego nastąpi w terminie 3 dni roboczych od zawiadomienia przez Wykonawcę przez upoważnionych do tego przedstawicieli Zamawiającego.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Częściowy  odbiór  robót, odbiór robót zanikających i ulegających zakryciu czy odbiór zamontowanego sprzętu administracyjnego nie powoduje utraty  uprawnień  Zamawiającego  związanych  ze zgłoszeniem wad i usterek robót odebranych takim protokołem, przy odbiorze końcowym.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zgłosi Zamawiającemu gotowość do odbioru końcowego w formie pisemnej.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Podstawą  zgłoszenia  przez  Wykonawcę  gotowości  do  odbioru  końcowego,  będzie  faktyczne wykonanie  robót,  potwierdzone  w  Dzienniku  budowy  wpisem  dokonanym  przez  Kierownika Budowy, potwierdzonym przez Inspektora Nadzoru Inwestorskiego oraz </w:t>
      </w:r>
      <w:r>
        <w:rPr>
          <w:rFonts w:ascii="Times New Roman" w:hAnsi="Times New Roman"/>
          <w:color w:val="000000"/>
          <w:sz w:val="21"/>
          <w:szCs w:val="21"/>
        </w:rPr>
        <w:t xml:space="preserve">uzyskanie ostatecznej Decyzji o pozwoleniu na użytkowanie obiektu.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Wraz ze zgłoszeniem do odbioru końcowego Wykonawca przekaże Zamawiającemu następujące dokumenty: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dziennik budowy,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dokumentację powykonawczą, opisaną i skompletowaną w dwóch egzemplarzach,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wymagane  dokumenty,  niezbędne  zaświadczenia  właściwych  instytucji  i  organów,  niezbędne świadectwa dotyczące materiałów, wyniki badań, protokoły odbiorów częściowych, certyfikaty, inne dokumenty wymagane stosownymi przepisami, </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oświadczenie  Kierownika  budowy  o  zgodności  wykonania  robót  z dokumentacją  projektową, obowiązującymi przepisami i normami,</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dokumenty (atesty, certyfikaty) potwierdzające, że wbudowane wyroby budowlane są zgodne z art. 10 ustawy Prawo budowlane (opisane i ostemplowane przez Kierownika budowy/robót),</w:t>
      </w:r>
    </w:p>
    <w:p>
      <w:pPr>
        <w:pStyle w:val="ListParagraph"/>
        <w:numPr>
          <w:ilvl w:val="1"/>
          <w:numId w:val="12"/>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ostateczne Decyzję w przedmiocie pozwolenia na użytkowanie obiektu. </w:t>
      </w:r>
      <w:r>
        <w:rPr>
          <w:rFonts w:ascii="Times New Roman" w:hAnsi="Times New Roman"/>
          <w:color w:val="FF0000"/>
          <w:sz w:val="21"/>
          <w:szCs w:val="21"/>
        </w:rPr>
        <w:t xml:space="preserve">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wyznaczy  i  rozpocznie  czynności  odbioru  końcowego  w  terminie  do 14  dni roboczych od daty zawiadomienia go o zakończeniu robót i dostarczeniu kompletu dokumentów wymienionych  w  ust.  12.  W  przypadku  nie  dostarczenia  dokumentów  opisanych  w  ust.  12 Zamawiający nie wyznaczy i nie rozpocznie czynności odbioru końcowego. </w:t>
      </w:r>
    </w:p>
    <w:p>
      <w:pPr>
        <w:pStyle w:val="ListParagraph"/>
        <w:numPr>
          <w:ilvl w:val="0"/>
          <w:numId w:val="21"/>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W przypadku stwierdzenia w trakcie odbioru istotnych wad lub usterek, Wykonawca usunie je na własny koszt w terminie wyznaczonym przez Zamawiającego uwzględniającym propozycje Wykonawcy oraz możliwości technologiczne, wiedzę budowlaną i techniczną. Strony po usunięciu wad lub usterek przystąpią ponownie do czynności odbioru końcowego.</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 przypadku stwierdzenia w trakcie odbioru nieistotnych wad lub usterek, Wykonawca usunie je na własny koszt w terminie wyznaczonym przez Zamawiającego uwzględniającym propozycje Wykonawcy oraz możliwości technologiczne, wiedzę budowlaną i techniczną. </w:t>
      </w:r>
    </w:p>
    <w:p>
      <w:pPr>
        <w:pStyle w:val="ListParagraph"/>
        <w:numPr>
          <w:ilvl w:val="0"/>
          <w:numId w:val="12"/>
        </w:numPr>
        <w:spacing w:lineRule="auto" w:line="240" w:before="0" w:after="0"/>
        <w:ind w:left="0" w:hanging="0"/>
        <w:contextualSpacing/>
        <w:jc w:val="both"/>
        <w:rPr>
          <w:rFonts w:ascii="Times New Roman" w:hAnsi="Times New Roman"/>
        </w:rPr>
      </w:pPr>
      <w:r>
        <w:rPr>
          <w:rFonts w:ascii="Times New Roman" w:hAnsi="Times New Roman"/>
          <w:color w:val="000000"/>
          <w:sz w:val="21"/>
          <w:szCs w:val="21"/>
        </w:rPr>
        <w:t xml:space="preserve">W  przypadku, o którym mowa w ust. 14 i 15, tj.  nie  usunięcia  wad  i  usterek  przez  Wykonawcę  w  terminie  wyznaczonym przez Zamawiającego lub wykonania prac niezgodnie z dokumentacją i zasadami sztuki budowlanej – Zamawiający ma prawo zlecić usunięcie wad, usterek lub wykonanych prac niezgodnie z dokumentacją  osobie  trzeciej  na  koszt  i  ryzyko  Wykonawcy  bez  utraty  uprawnień  z  rękojmi  i gwarancji, na co Wykonawca wyraża zgodę. </w:t>
      </w:r>
    </w:p>
    <w:p>
      <w:pPr>
        <w:pStyle w:val="ListParagraph"/>
        <w:spacing w:lineRule="auto" w:line="240" w:before="0" w:after="0"/>
        <w:ind w:left="0" w:hanging="0"/>
        <w:contextualSpacing/>
        <w:jc w:val="both"/>
        <w:rPr>
          <w:rFonts w:ascii="Times New Roman" w:hAnsi="Times New Roman"/>
          <w:b/>
          <w:b/>
          <w:bCs/>
          <w:sz w:val="21"/>
          <w:szCs w:val="21"/>
        </w:rPr>
      </w:pPr>
      <w:r>
        <w:rPr>
          <w:rFonts w:ascii="Times New Roman" w:hAnsi="Times New Roman"/>
          <w:b/>
          <w:bCs/>
          <w:sz w:val="21"/>
          <w:szCs w:val="21"/>
        </w:rPr>
      </w:r>
    </w:p>
    <w:p>
      <w:pPr>
        <w:pStyle w:val="ListParagraph"/>
        <w:spacing w:lineRule="auto" w:line="240" w:before="0" w:after="0"/>
        <w:ind w:left="0" w:hanging="0"/>
        <w:contextualSpacing/>
        <w:jc w:val="center"/>
        <w:rPr>
          <w:rFonts w:ascii="Times New Roman" w:hAnsi="Times New Roman"/>
        </w:rPr>
      </w:pPr>
      <w:r>
        <w:rPr>
          <w:rFonts w:ascii="Times New Roman" w:hAnsi="Times New Roman"/>
          <w:b/>
          <w:bCs/>
          <w:sz w:val="21"/>
          <w:szCs w:val="21"/>
        </w:rPr>
        <w:t>§ 10 Kary umowne</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zapłaci  Zamawiającemu  karę  umowną  za  odstąpienie w całości lub w części niewykonanej od  Umowy  przez Zamawiającego z przyczyn leżących po stronie Wykonawcy, w tym z przyczyn, o których mowa w § 11 ust. 1 lub za odstąpienie od Umowy przez Wykonawcę z przyczyn niezależnych od Zamawiającego, w wysokości </w:t>
      </w:r>
      <w:r>
        <w:rPr>
          <w:rFonts w:ascii="Times New Roman" w:hAnsi="Times New Roman"/>
          <w:b/>
          <w:bCs/>
          <w:color w:val="000000"/>
          <w:sz w:val="21"/>
          <w:szCs w:val="21"/>
        </w:rPr>
        <w:t xml:space="preserve">20 % </w:t>
      </w:r>
      <w:r>
        <w:rPr>
          <w:rFonts w:ascii="Times New Roman" w:hAnsi="Times New Roman"/>
          <w:sz w:val="21"/>
          <w:szCs w:val="21"/>
        </w:rPr>
        <w:t xml:space="preserve">wynagrodzenia brutto określonego w § 4 ust. 1. </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Roszczenie  o  zapłatę  kary  umownej  z  tytułu  odstąpienia  od  umowy  przez  Zamawiającego  z przyczyn,  o  których  mowa  w  ust.  1,  staje  się  wymagalne  w  dniu  pisemnego  oświadczenia  o odstąpieniu. </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zapłaci Wykonawcy karę umowną za odstąpienie od umowy z winy  Zamawiającego  w  wysokości </w:t>
      </w:r>
      <w:r>
        <w:rPr>
          <w:rFonts w:ascii="Times New Roman" w:hAnsi="Times New Roman"/>
          <w:b/>
          <w:bCs/>
          <w:color w:val="000000"/>
          <w:sz w:val="21"/>
          <w:szCs w:val="21"/>
        </w:rPr>
        <w:t>20 %</w:t>
      </w:r>
      <w:r>
        <w:rPr>
          <w:rFonts w:ascii="Times New Roman" w:hAnsi="Times New Roman"/>
          <w:sz w:val="21"/>
          <w:szCs w:val="21"/>
        </w:rPr>
        <w:t xml:space="preserve"> wynagrodzenia  brutto,  określonego  w  §  4  ust.  1  -  za wyjątkiem przyczyn określonych w ust. 7.</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zapłaci Zamawiającemu kary umowne: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  zwłokę w  zakończeniu  wykonania  Zadania  w  stosunku  do  terminów  określonych w § 3 ust. 1, w wysokości </w:t>
      </w:r>
      <w:r>
        <w:rPr>
          <w:rFonts w:ascii="Times New Roman" w:hAnsi="Times New Roman"/>
          <w:b/>
          <w:bCs/>
          <w:sz w:val="21"/>
          <w:szCs w:val="21"/>
        </w:rPr>
        <w:t xml:space="preserve">0,05 %, </w:t>
      </w:r>
      <w:r>
        <w:rPr>
          <w:rFonts w:ascii="Times New Roman" w:hAnsi="Times New Roman"/>
          <w:sz w:val="21"/>
          <w:szCs w:val="21"/>
        </w:rPr>
        <w:t xml:space="preserve">wynagrodzenia brutto, określonego w § 4 ust. 1 za każdy dzień zwłoki,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  nieterminowe  usunięcie  wad  stwierdzonych  w  protokole  odbioru  końcowego  w  wysokości </w:t>
      </w:r>
      <w:r>
        <w:rPr>
          <w:rFonts w:ascii="Times New Roman" w:hAnsi="Times New Roman"/>
          <w:b/>
          <w:bCs/>
          <w:sz w:val="21"/>
          <w:szCs w:val="21"/>
        </w:rPr>
        <w:t xml:space="preserve">0,02 %, </w:t>
      </w:r>
      <w:r>
        <w:rPr>
          <w:rFonts w:ascii="Times New Roman" w:hAnsi="Times New Roman"/>
          <w:sz w:val="21"/>
          <w:szCs w:val="21"/>
        </w:rPr>
        <w:t xml:space="preserve">  wynagrodzenia  brutto  określonego  w  §  4  ust.  1  za  każdy  dzień  zwłoki licząc od  dnia wyznaczonego przez Zamawiającego na usunięcie wad,</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braku  zapłaty  wynagrodzenia  należnego  Podwykonawcy  lub  dalszemu Podwykonawcy w wysokości </w:t>
      </w:r>
      <w:r>
        <w:rPr>
          <w:rFonts w:ascii="Times New Roman" w:hAnsi="Times New Roman"/>
          <w:b/>
          <w:bCs/>
          <w:sz w:val="21"/>
          <w:szCs w:val="21"/>
        </w:rPr>
        <w:t>0,05 %</w:t>
      </w:r>
      <w:r>
        <w:rPr>
          <w:rFonts w:ascii="Times New Roman" w:hAnsi="Times New Roman"/>
          <w:sz w:val="21"/>
          <w:szCs w:val="21"/>
        </w:rPr>
        <w:t xml:space="preserve"> wynagrodzenia brutto należnego Podwykonawcy/dalszemu Podwykonawcy  za  każdy  dzień  zwłoki,  gdy  Zamawiający  dokona  bezpośredniej  zapłaty Podwykonawcy lub dalszemu Podwykonawcy,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nieterminowej zapłaty wynagrodzenia należnego Podwykonawcy lub dalszemu Podwykonawcy w wysokości </w:t>
      </w:r>
      <w:r>
        <w:rPr>
          <w:rFonts w:ascii="Times New Roman" w:hAnsi="Times New Roman"/>
          <w:b/>
          <w:bCs/>
          <w:sz w:val="21"/>
          <w:szCs w:val="21"/>
        </w:rPr>
        <w:t>0,05 %</w:t>
      </w:r>
      <w:r>
        <w:rPr>
          <w:rFonts w:ascii="Times New Roman" w:hAnsi="Times New Roman"/>
          <w:sz w:val="21"/>
          <w:szCs w:val="21"/>
        </w:rPr>
        <w:t xml:space="preserve">  wynagrodzenia brutto należnego Podwykonawcy/dalszemu  Podwykonawcy  za  każdy  dzień  zwłoki  w  stosunku  do  terminu określonego z Podwykonawcą/dalszym Podwykonawcą,</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nieprzedłożenia do zaakceptowania projektu umowy o podwykonawstwo, której przedmiotem są roboty budowlane lub projektu jej zmiany w wysokości </w:t>
      </w:r>
      <w:r>
        <w:rPr>
          <w:rFonts w:ascii="Times New Roman" w:hAnsi="Times New Roman"/>
          <w:b/>
          <w:bCs/>
          <w:sz w:val="21"/>
          <w:szCs w:val="21"/>
        </w:rPr>
        <w:t xml:space="preserve">2.000,00 złotych </w:t>
      </w:r>
      <w:r>
        <w:rPr>
          <w:rFonts w:ascii="Times New Roman" w:hAnsi="Times New Roman"/>
          <w:sz w:val="21"/>
          <w:szCs w:val="21"/>
        </w:rPr>
        <w:t xml:space="preserve">za każdy przypadek naruszenia,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nieprzedłożenia  poświadczonej  za  zgodność  z  oryginałem  kopii  umowy  o podwykonawstwo lub jej zmiany w wysokości  </w:t>
      </w:r>
      <w:r>
        <w:rPr>
          <w:rFonts w:ascii="Times New Roman" w:hAnsi="Times New Roman"/>
          <w:b/>
          <w:bCs/>
          <w:sz w:val="21"/>
          <w:szCs w:val="21"/>
        </w:rPr>
        <w:t>2.000,00 złotych</w:t>
      </w:r>
      <w:r>
        <w:rPr>
          <w:rFonts w:ascii="Times New Roman" w:hAnsi="Times New Roman"/>
          <w:sz w:val="21"/>
          <w:szCs w:val="21"/>
        </w:rPr>
        <w:t xml:space="preserve"> za każdy przypadek naruszenia,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braku  zmiany  umowy  o  podwykonawstwo  w  zakresie  wskazanym  przez Zamawiającego  </w:t>
      </w:r>
      <w:r>
        <w:rPr>
          <w:rFonts w:ascii="Times New Roman" w:hAnsi="Times New Roman"/>
          <w:b/>
          <w:bCs/>
          <w:sz w:val="21"/>
          <w:szCs w:val="21"/>
        </w:rPr>
        <w:t>2.000,00 złotych</w:t>
      </w:r>
      <w:r>
        <w:rPr>
          <w:rFonts w:ascii="Times New Roman" w:hAnsi="Times New Roman"/>
          <w:sz w:val="21"/>
          <w:szCs w:val="21"/>
        </w:rPr>
        <w:t xml:space="preserve"> za każdy przypadek naruszenia,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 każdy stwierdzony przypadek niezatrudnienia przez Wykonawcę/Podwykonawcę na umowę o pracę  osoby,  która wykonuje czynności wymienione w § 6 ust. 1, w wysokości </w:t>
      </w:r>
      <w:r>
        <w:rPr>
          <w:rFonts w:ascii="Times New Roman" w:hAnsi="Times New Roman"/>
          <w:b/>
          <w:bCs/>
          <w:sz w:val="21"/>
          <w:szCs w:val="21"/>
        </w:rPr>
        <w:t>2.000,00 złotych</w:t>
      </w:r>
      <w:r>
        <w:rPr>
          <w:rFonts w:ascii="Times New Roman" w:hAnsi="Times New Roman"/>
          <w:sz w:val="21"/>
          <w:szCs w:val="21"/>
        </w:rPr>
        <w:t xml:space="preserve"> -  za każdy stwierdzony przypadek,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 brak złożenia na wezwanie Zamawiającego dokumentów określonych w § 6 ust. 5 w terminie wskazanym w wezwaniu, za każdy dzień zwłoki i za każdy stwierdzony przypadek w kwocie </w:t>
      </w:r>
      <w:r>
        <w:rPr>
          <w:rFonts w:ascii="Times New Roman" w:hAnsi="Times New Roman"/>
          <w:b/>
          <w:bCs/>
          <w:sz w:val="21"/>
          <w:szCs w:val="21"/>
        </w:rPr>
        <w:t>500,00 złotych</w:t>
      </w:r>
      <w:r>
        <w:rPr>
          <w:rFonts w:ascii="Times New Roman" w:hAnsi="Times New Roman"/>
          <w:sz w:val="21"/>
          <w:szCs w:val="21"/>
        </w:rPr>
        <w:t xml:space="preserve">.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jeżeli  Wykonawca  w  ofercie  powołuje  się  na  zasoby  podmiotu  trzeciego  w  celu  wykazania spełniania warunków udziału w postępowaniu, a podmiot ten nie będzie wykonywał  czynności zgodnych ze złożonym w ofercie zobowiązaniem - Zamawiający naliczy karę w wysokości</w:t>
      </w:r>
      <w:r>
        <w:rPr>
          <w:rFonts w:ascii="Times New Roman" w:hAnsi="Times New Roman"/>
          <w:b/>
          <w:bCs/>
          <w:sz w:val="21"/>
          <w:szCs w:val="21"/>
        </w:rPr>
        <w:t xml:space="preserve"> 1% </w:t>
      </w:r>
      <w:r>
        <w:rPr>
          <w:rFonts w:ascii="Times New Roman" w:hAnsi="Times New Roman"/>
          <w:sz w:val="21"/>
          <w:szCs w:val="21"/>
        </w:rPr>
        <w:t xml:space="preserve">wynagrodzenia  brutto  określonego  w  §  4  ust.  1  Umowy,  chyba  że  Wykonawca wykaże Zamawiającemu, że proponowany inny  Podwykonawca  (który  będzie  realizował  tą  część Zadania)  lub  on  sam  spełnia  warunki  udziału  w  postępowaniu  w  stopniu  nie  mniejszym  niż Podwykonawca,  na  którego  zasoby  Wykonawca  powołał  się  w  trakcie  postepowania  o udzielenie Zadania,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braku zapłaty lub nieterminowej zapłaty przez Wykonawcę wynagrodzenia należnego Podwykonawcom z tytułu zmiany wysokości wynagrodzenia, o której mowa w § 18 w wysokości </w:t>
      </w:r>
      <w:r>
        <w:rPr>
          <w:rFonts w:ascii="Times New Roman" w:hAnsi="Times New Roman"/>
          <w:b/>
          <w:bCs/>
          <w:sz w:val="21"/>
          <w:szCs w:val="21"/>
        </w:rPr>
        <w:t>0,05 %</w:t>
      </w:r>
      <w:r>
        <w:rPr>
          <w:rFonts w:ascii="Times New Roman" w:hAnsi="Times New Roman"/>
          <w:sz w:val="21"/>
          <w:szCs w:val="21"/>
        </w:rPr>
        <w:t xml:space="preserve"> wartości wynagrodzenia brutto, określonego w § 4 ust. 1 za każdy dzień zwłoki,</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 przerwę w realizacji robót budowlanych dłuższą niż 10 dni, chyba że przerwa nastąpiła na skutek  okoliczności,  za które  Wykonawca  nie  ponosi  odpowiedzialności,  w  wysokości </w:t>
      </w:r>
      <w:r>
        <w:rPr>
          <w:rFonts w:ascii="Times New Roman" w:hAnsi="Times New Roman"/>
          <w:b/>
          <w:bCs/>
          <w:sz w:val="21"/>
          <w:szCs w:val="21"/>
        </w:rPr>
        <w:t>0,1 %</w:t>
      </w:r>
      <w:r>
        <w:rPr>
          <w:rFonts w:ascii="Times New Roman" w:hAnsi="Times New Roman"/>
          <w:sz w:val="21"/>
          <w:szCs w:val="21"/>
        </w:rPr>
        <w:t xml:space="preserve"> wynagrodzenia brutto, określonego w § 4 ust. 1 za każdy rozpoczęty dzień przerwy,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nieusprawiedliwionej nieobecności kierownika budowy dłużej niż 1 dzień roboczy – </w:t>
      </w:r>
      <w:bookmarkStart w:id="4" w:name="__DdeLink__5474_3886871870"/>
      <w:r>
        <w:rPr>
          <w:rFonts w:ascii="Times New Roman" w:hAnsi="Times New Roman"/>
          <w:b/>
          <w:bCs/>
          <w:sz w:val="21"/>
          <w:szCs w:val="21"/>
        </w:rPr>
        <w:t>500,00, złotych</w:t>
      </w:r>
      <w:bookmarkEnd w:id="4"/>
      <w:r>
        <w:rPr>
          <w:rFonts w:ascii="Times New Roman" w:hAnsi="Times New Roman"/>
          <w:sz w:val="21"/>
          <w:szCs w:val="21"/>
        </w:rPr>
        <w:t xml:space="preserve"> – za każdy dzień roboczy nieobecności kierownika budowy na terenie budowy,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  nieobecność  uprawnionego  przedstawiciela  Wykonawcy  na  budowie,  naradzie  lub  innego rodzaju  spotkaniach,  jeżeli  Zamawiający  żądał  takiej  obecności  i  poinformował  o  tym Wykonawcę  w wysokości </w:t>
      </w:r>
      <w:r>
        <w:rPr>
          <w:rFonts w:ascii="Times New Roman" w:hAnsi="Times New Roman"/>
          <w:b/>
          <w:bCs/>
          <w:sz w:val="21"/>
          <w:szCs w:val="21"/>
        </w:rPr>
        <w:t>500,00, złotych</w:t>
      </w:r>
      <w:r>
        <w:rPr>
          <w:rFonts w:ascii="Times New Roman" w:hAnsi="Times New Roman"/>
          <w:sz w:val="21"/>
          <w:szCs w:val="21"/>
        </w:rPr>
        <w:t xml:space="preserve"> za każde zdarzenie, </w:t>
      </w:r>
    </w:p>
    <w:p>
      <w:pPr>
        <w:pStyle w:val="ListParagraph"/>
        <w:numPr>
          <w:ilvl w:val="1"/>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nieuzasadnionego  braku  uczestnictwa  projektanta  w  czynnościach  nadzoru autorskiego w okresie realizacji Zadania, w wysokości </w:t>
      </w:r>
      <w:r>
        <w:rPr>
          <w:rFonts w:ascii="Times New Roman" w:hAnsi="Times New Roman"/>
          <w:b/>
          <w:bCs/>
          <w:sz w:val="21"/>
          <w:szCs w:val="21"/>
        </w:rPr>
        <w:t xml:space="preserve">500,00, złotych </w:t>
      </w:r>
      <w:r>
        <w:rPr>
          <w:rFonts w:ascii="Times New Roman" w:hAnsi="Times New Roman"/>
          <w:sz w:val="21"/>
          <w:szCs w:val="21"/>
        </w:rPr>
        <w:t xml:space="preserve">za każde zdarzenie. </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zaistnienia sytuacji, o której mowa w § 9 ust. 15, kary umowne będą naliczane do dnia protokolarnego odbioru prac wykonanych zastępczo za Wykonawcę. </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Nie stanowi podstawy do zapłaty kary umownej odstąpienie od umowy przez Zamawiającego  w oparciu o podstawy, o jakich mowa w art. 456 PZP.</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Łączna  maksymalna  wysokość  kar  umownych  należnych  każdej  ze  Stron  nie  może  przekroczyć </w:t>
      </w:r>
      <w:r>
        <w:rPr>
          <w:rFonts w:ascii="Times New Roman" w:hAnsi="Times New Roman"/>
          <w:b/>
          <w:bCs/>
          <w:sz w:val="21"/>
          <w:szCs w:val="21"/>
        </w:rPr>
        <w:t>20%</w:t>
      </w:r>
      <w:r>
        <w:rPr>
          <w:rFonts w:ascii="Times New Roman" w:hAnsi="Times New Roman"/>
          <w:sz w:val="21"/>
          <w:szCs w:val="21"/>
        </w:rPr>
        <w:t xml:space="preserve"> wynagrodzenia umownego netto.</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oświadcza, iż wyraża zgodę na potrącanie kar umownych z faktury. </w:t>
      </w:r>
    </w:p>
    <w:p>
      <w:pPr>
        <w:pStyle w:val="ListParagraph"/>
        <w:numPr>
          <w:ilvl w:val="0"/>
          <w:numId w:val="1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zastrzega  sobie  prawo  do  odszkodowania  przewyższającego  wysokość zastrzeżonych kar umownych do wysokości rzeczywiście poniesionej szkody i utraconych korzyści. </w:t>
      </w:r>
    </w:p>
    <w:p>
      <w:pPr>
        <w:pStyle w:val="Normal"/>
        <w:spacing w:lineRule="auto" w:line="240" w:before="0" w:after="0"/>
        <w:jc w:val="center"/>
        <w:rPr>
          <w:rFonts w:ascii="Times New Roman" w:hAnsi="Times New Roman"/>
          <w:b/>
          <w:b/>
          <w:bCs/>
          <w:sz w:val="21"/>
          <w:szCs w:val="21"/>
        </w:rPr>
      </w:pPr>
      <w:r>
        <w:rPr>
          <w:rFonts w:ascii="Times New Roman" w:hAnsi="Times New Roman"/>
          <w:b/>
          <w:bCs/>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11 Umowne prawo odstąpienia</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Niezależnie  od  podstaw  odstąpienia  określonych  w  PZP  i  kodeksie  cywilnym,  Zamawiającemu przysługuje  prawo  odstąpienia  od  umowy  w  całości  lub  w  części  niewykonanej  w  następujących przypadkach i terminach określonych poniżej:</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nie  wywiązuje  się  ze  zobowiązań  wynikających  z  Umowy  lub  narusza  jej postanowienia,  w  tym  nie  wywiązuje  się  z  obowiązku  odebrania  placu  budowy w  terminie określonym w § 5 ust. 2 lit. a Umowy,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nie zastosuje się do żądania, aby jego personel naprawił zaniedbanie,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odmawia  lub  zaniedbuje  wykonanie  poleceń  wydanych  przez  Zamawiającego  lub osobę przez niego upoważnioną,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zleca usługi Podwykonawcy niezatwierdzonemu przez Zamawiającego,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wykonanie Zadania stanie się niemożliwe wskutek okoliczności leżących po stronie Wykonawcy,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skierowano, bez akceptacji Zamawiającego, do wykonywania robót inne osoby, niż wskazane w ofercie,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zostanie ogłoszona upadłość lub rozwiązanie Firmy Wykonawcy,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przerwał bez uzasadnionej przyczyny realizację Zadania i przerwa ta trwa dłużej niż 10  dni  i  pomimo  pisemnego  wezwania  do  wykonania  Umowy  i  wyznaczonego  przez Zamawiającego terminu, nie wykonał tego zobowiązania,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gdy  Wykonawca  zwleka  z  wykonaniem  Zadania,  iż  jest  prawdopodobne,  że  nie zdoła  wykonać  wszystkich  prac  objętych  umową  w  terminach,  o  których  mowa  w  §  3  ust.  1 Umowy,  Zamawiający  jest  wówczas  uprawniony,  bez  wyznaczania  terminu  dodatkowego,  do odstąpienia  od  umowy  w  całości  lub  części  przed  upływem  terminów,  o  których  mowa  w  §  3 ust. 1  Umowy  zachowując  uprawnienie  do  naliczania  kar  umownych  i  odszkodowania przewyższającego te kary,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wystąpi  konieczność  co  najmniej  trzykrotnego  dokonania  przez  Zamawiającego bezpośredniej zapłaty wynagrodzenia na rzecz Podwykonawcy lub dalszego Podwykonawcy lub konieczność dokonania  bezpośredniej  zapłaty  wynagrodzenia  na  rzecz  Podwykonawcy  lub  dalszego Podwykonawcy na sumę większą niż 5 % wartość brutto wynagrodzenia wskazanego w § 4 ust. 1 Umowy,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w przypadku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jeżeli zachodzi co najmniej jedna z następujących okoliczności: </w:t>
      </w:r>
    </w:p>
    <w:p>
      <w:pPr>
        <w:pStyle w:val="ListParagraph"/>
        <w:numPr>
          <w:ilvl w:val="2"/>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dokonano  zmiany  Umowy  z  naruszeniem  art.  454  i  art.  455 PZP,  w  tym  przypadku  Zamawiający odstępuje od Umowy w części, której zmiana dotyczy, </w:t>
      </w:r>
    </w:p>
    <w:p>
      <w:pPr>
        <w:pStyle w:val="ListParagraph"/>
        <w:numPr>
          <w:ilvl w:val="2"/>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w chwili zawarcia Umowy podlegał wykluczeniu na podstawie art. 108 PZP, </w:t>
      </w:r>
    </w:p>
    <w:p>
      <w:pPr>
        <w:pStyle w:val="ListParagraph"/>
        <w:numPr>
          <w:ilvl w:val="2"/>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Trybunał  Sprawiedliwości  Unii  Europejskiej  stwierdził,  w  ramach  procedury  przewidzianej w  Traktacie  o  funkcjonowaniu  Unii  Europejskiej,  że  Rzeczpospolita  Polska  uchybiła zobowiązaniom,  które  ciążą  na  niej  na  mocy  Traktatów,  dyrektywy  2014/24/UE,  dyrektywy 2014/25/UE  i  dyrektywy  2009/81/WE,  z  uwagi  na  to,  że  Zamawiający  udzielił  Zadania z naruszeniem prawa Unii Europejskiej. </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Zamawiający  może  odstąpić  od  Umowy  w  przypadkach  określonych  w  ust.  1  po  bezskutecznym upływie  terminu  określonego  przez  Zamawiającego  w  pisemnym  zawiadomieniu Wykonawcy, zawierającym żądanie usunięcia zaniedbań (jeśli złożenie takiego zawiadomienia jest konieczne na podstawie przepisów prawa lub niniejszej Umowy).</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 xml:space="preserve">Odstąpienie od Umowy, w przypadkach o których mowa w ust.1, może nastąpić w terminie do 30 dni od  powzięcia  wiadomości  o  powyższych  okolicznościach.  W  takim  przypadku  Wykonawca  może żądać jedynie wynagrodzenia należnego mu z tytułu wykonanej części Umowy do dnia odstąpienia. </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Po odstąpieniu od Umowy lub w przypadku, gdy Wykonawca otrzymał powiadomienie o odstąpieniu, podejmie  on  niezwłocznie  kroki  mające  na  celu  zakończenie  świadczenia  usług  i  robót  w zorganizowany i sprawny sposób, umożliwiający zminimalizowanie kosztów i rozliczenie Zadania.</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Przedstawiciel Zamawiającego poświadczy, w możliwie najkrótszym terminie, wysokość należnego Wykonawcy  wynagrodzenia  w  dacie  odstąpienia  od  Umowy.  Wykonawca  nie  ma  prawa  żądać, oprócz  kwot  należnych  za  wykonanie  Zadania,  rekompensaty  za  wszystkie  poniesione  straty  lub szkody.</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razie odstąpienia przez Zamawiającego od Umowy w całości Umowa uważana jest za niezawartą, z zastrzeżeniem,  że  postanowienia  dotyczące  zapłaty  kary  umownej,  o  której  mowa  w  §  10 ust.  1, pozostają wiążące. </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Odstąpienie  od  Umowy  winno  nastąpić  w  formie  pisemnej  pod  rygorem  nieważności  takiego oświadczenia.</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zastrzega  sobie  prawo  potrącenia  kar  umownych  z  należnego  Wykonawcy wynagrodzenia. </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wypadku  odstąpienia  od  Umowy,  Wykonawcę  oraz  Zamawiającego  obciążają  następujące obowiązki: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zabezpieczy  przerwane  roboty  w  zakresie  obustronnie  uzgodnionym  na  koszt  tej Strony, z której to winy nastąpiło odstąpienie od Umowy,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Wykonawca zgłosi Zamawiającemu w terminie 7 dni konieczność odbioru robót przerwanych, jeżeli odstąpienie od Umowy nastąpiło z przyczyn, za które Wykonawca nie odpowiada;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 razie odstąpienia od Umowy z przyczyn, za które Wykonawca nie odpowiada, obowiązany jest do dokonania odbioru robót przerwanych oraz przejęcia od Wykonawcy terenu robót  w  terminie  10  dni  od  daty  zawiadomienia przez Wykonawcę oraz  do  zapłaty  wynagrodzenia  za  roboty,  które zostały wykonane do dnia odstąpienia,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wyznaczy termin dokonania przez Wykonawcę odbioru robót przerwanych, jeżeli odstąpienie od Umowy nastąpiło z innych przyczyn niż wskazane w pkt b,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terminie  7  dni  od  daty  wyznaczenia  terminu,  o  którym  mowa  w  pkt d niniejszego  ustępu Zamawiający, przy udziale Wykonawcy sporządzi szczegółowy protokół inwentaryzacji robót w toku  wraz  z  zestawieniem  wartości  wykonanych  robót  według  stanu  na  dzień  odstąpienia; protokół inwentaryzacji robót w toku stanowić będzie podstawę do wystawienia faktury VAT przez Wykonawcę, </w:t>
      </w:r>
    </w:p>
    <w:p>
      <w:pPr>
        <w:pStyle w:val="ListParagraph"/>
        <w:numPr>
          <w:ilvl w:val="1"/>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niezwłocznie, nie później niż w terminie 7 dni od odstąpienia od Umowy, usunie z terenu  budowy  urządzenia  zaplecza,  materiały  i  inne  elementy   przez  niego  dostarczone  lub wniesione  oraz  dostarczy  do  Zamawiającego  dokumenty  opisane  w  §  5  ust.  4  pkt  gg. Zamawiający po upływie terminu wskazanego w zdaniu poprzednim, jest upoważniony do usunięcia ww. rzeczy z placu budowy na koszt Wykonawcy, który zostanie potrącony z wynagrodzenia Wykonawcy. </w:t>
      </w:r>
    </w:p>
    <w:p>
      <w:pPr>
        <w:pStyle w:val="ListParagraph"/>
        <w:numPr>
          <w:ilvl w:val="0"/>
          <w:numId w:val="14"/>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Zadania innemu podmiotowi na koszt Wykonawcy. </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center"/>
        <w:rPr>
          <w:b/>
          <w:b/>
          <w:bCs/>
          <w:sz w:val="21"/>
          <w:szCs w:val="21"/>
        </w:rPr>
      </w:pPr>
      <w:r>
        <w:rPr>
          <w:b/>
          <w:bCs/>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12 Gwarancja i rękojmia</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Wykonawca  udziela  Zamawiającemu:</w:t>
      </w:r>
    </w:p>
    <w:p>
      <w:pPr>
        <w:pStyle w:val="ListParagraph"/>
        <w:numPr>
          <w:ilvl w:val="1"/>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gwarancji  jakości  wykonania  Zadania  na  okres  ……lat  od dnia odbioru końcowego,</w:t>
      </w:r>
    </w:p>
    <w:p>
      <w:pPr>
        <w:pStyle w:val="ListParagraph"/>
        <w:numPr>
          <w:ilvl w:val="1"/>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rękojmi za wady na okres ……………. lat od dnia odbioru końcowego,</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 xml:space="preserve">z zastrzeżeniem postanowień ust 2.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Okres  odpowiedzialności  Wykonawcy  wobec  Zamawiającego  z  tytułu  rękojmi  za  wady oraz gwarancji jakości nie biegnie od dnia stwierdzenia wady w przedmiocie Umowy do dnia jej usunięcia, potwierdzonego protokołem podpisanym przez obie strony Umowy. Gwarancja i okres rękojmi biegnie od dnia protokolarnego stwierdzenia usunięcia wady.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Okres  odpowiedzialności  Wykonawcy  wobec  Zamawiającego  z  tytułu  rękojmi  za  wady  oraz gwarancji jakości rozpoczyna się od daty odbioru końcowego.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okresie  rękojmi  za  wady  i  gwarancji  jakości  Wykonawca  przejmuje  na  siebie  wszelkie obowiązki wynikające z serwisowania, przeglądu i konserwacji urządzeń, instalacji i wyposażenia mającego  wpływ  na  trwałość  gwarancji  producenta.  Serwis  i  przegląd  urządzeń  będzie dokonywany zgodnie z warunkami i w terminach określonych przez producentów urządzeń.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Odpowiedzialność  Wykonawcy  z  tytułu  rękojmi  za  wady  dotyczy  wad  Zadania istniejących w czasie dokonywania czynności odbioru oraz wad ujawnionych bądź powstałych po odbiorze, a powstałych z przyczyn tkwiących w przedmiocie Umowy w chwili odbioru.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W  okresie  gwarancji  Wykonawca  zobowiązuje  się  do  bezpłatnego  usunięcia  wad  i  usterek  w terminie określonym przez Zamawiającego. Okres gwarancji zostanie przedłużony o czas naprawy.</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Wady, które wystąpiły w okresie gwarancyjnym Wykonawca usunie w terminie określonym przez Zamawiającego.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ma prawo dochodzić uprawnień z tytułu rękojmi za wady, niezależnie od uprawnień wynikających z gwarancji.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odpowiada  za  wady  w  wykonaniu  Zadania  również  po  okresie  rękojmi lub gwarancji,  jeżeli Zamawiający zawiadomi Wykonawcę o wadzie przed upływem okresu rękojmi lub gwarancji. W okresie od dnia doręczenia  zawiadomienia  o  wadzie  do  dnia  protokolarnego  stwierdzenia  jej  usunięcia  termin rękojmi lub gwarancji nie biegnie.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umowy,  zgodnie  z  §  15 Umowy.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określonym w ust. 10 niniejszego paragrafu termin rękojmi lub gwarancji podejmuje bieg z dniem protokolarnego stwierdzenia dokonania odbioru usunięcia wady przez osobę, której Zamawiający zlecił usunięcie wady.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odstąpienia  od  Umowy  w  niewykonanej  części  Wykonawca  udziela  rękojmi  i gwarancji  jakości  w  zakresie  określonym  w  Umowie  na  część  zobowiązania  wykonaną  przed odstąpieniem od Umowy. </w:t>
      </w:r>
    </w:p>
    <w:p>
      <w:pPr>
        <w:pStyle w:val="ListParagraph"/>
        <w:numPr>
          <w:ilvl w:val="0"/>
          <w:numId w:val="15"/>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upoważnia  Zamawiającego  do  wykonywania  przysługujących  Wykonawcy wobec jego  Podwykonawców  uprawnień  wynikających  z  gwarancji  i  rękojmi  (nieodwołalne pełnomocnictwo). Zamawiający może, na podstawie niniejszej  Umowy, według swojego wyboru wykonywać przysługujące mu uprawienia z gwarancji i rękojmi wobec Wykonawcy lub żądać od Podwykonawców  wykonania  ich  obowiązków  wynikających  z  rękojmi  i  gwarancji  wobec Wykonawcy  (powiadamiając  jednocześnie  Wykonawcę),  przy  czym  żądanie  od  Podwykonawcy wykonania  obowiązków  może  nastąpić  po    bezskutecznym  upływie  terminu  wyznaczonego Wykonawcy na realizację obowiązków z rękojmi lub gwarancji. Wykonawca nie może zwolnić się z  obowiązków  z rękojmi  lub  gwarancji,  powołując  się  na  udzielone  w  zadaniu  pierwszym niniejszego ustępu pełnomocnictwo.  </w:t>
      </w:r>
    </w:p>
    <w:p>
      <w:pPr>
        <w:pStyle w:val="ListParagraph"/>
        <w:spacing w:lineRule="auto" w:line="240" w:before="0" w:after="0"/>
        <w:ind w:left="0" w:hanging="0"/>
        <w:contextualSpacing/>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13 Wykonanie zastępcze</w:t>
      </w:r>
    </w:p>
    <w:p>
      <w:pPr>
        <w:pStyle w:val="ListParagraph"/>
        <w:numPr>
          <w:ilvl w:val="0"/>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jest uprawniony do zlecenia jakichkolwiek obowiązków umownych, 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 </w:t>
      </w:r>
    </w:p>
    <w:p>
      <w:pPr>
        <w:pStyle w:val="ListParagraph"/>
        <w:numPr>
          <w:ilvl w:val="1"/>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inwestycji, lub </w:t>
      </w:r>
    </w:p>
    <w:p>
      <w:pPr>
        <w:pStyle w:val="ListParagraph"/>
        <w:numPr>
          <w:ilvl w:val="1"/>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uchyla  się  od  wykonania  obowiązków  umownych  lub  z  okoliczności  wynika,  że  nie  będzie  w stanie wykonać prac wynikających z Umowy w ustalonym terminie, lub </w:t>
      </w:r>
    </w:p>
    <w:p>
      <w:pPr>
        <w:pStyle w:val="ListParagraph"/>
        <w:numPr>
          <w:ilvl w:val="1"/>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inny  sposób  wykonuje  swoje  obowiązki  umowne  w  sposób  wadliwy  lub  sprzeczny z Umową.  </w:t>
      </w:r>
    </w:p>
    <w:p>
      <w:pPr>
        <w:pStyle w:val="ListParagraph"/>
        <w:numPr>
          <w:ilvl w:val="0"/>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 </w:t>
      </w:r>
    </w:p>
    <w:p>
      <w:pPr>
        <w:pStyle w:val="ListParagraph"/>
        <w:numPr>
          <w:ilvl w:val="0"/>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  </w:t>
      </w:r>
    </w:p>
    <w:p>
      <w:pPr>
        <w:pStyle w:val="ListParagraph"/>
        <w:numPr>
          <w:ilvl w:val="0"/>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Czasowe  udostępnienie  terenu  budowy  lub  jego  części  wykonawcy  zastępczemu  nie  zwalnia Wykonawcy z odpowiedzialności za protokolarnie powierzony mu teren budowy.  </w:t>
      </w:r>
    </w:p>
    <w:p>
      <w:pPr>
        <w:pStyle w:val="ListParagraph"/>
        <w:numPr>
          <w:ilvl w:val="0"/>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inwestycji, wynagrodzenie wykonawcy zastępczego, koszt zakupu niezbędnych materiałów, a także udokumentowane koszty wszelkich działań wykonawcy zastępczego na  terenie budowy i  w jego bezpośrednim otoczeniu, związanych z realizacją powierzonych mu obowiązków.  </w:t>
      </w:r>
    </w:p>
    <w:p>
      <w:pPr>
        <w:pStyle w:val="ListParagraph"/>
        <w:numPr>
          <w:ilvl w:val="0"/>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 terminie 14 dni od daty otrzymania pisemnego wezwania do zapłaty.  </w:t>
      </w:r>
    </w:p>
    <w:p>
      <w:pPr>
        <w:pStyle w:val="ListParagraph"/>
        <w:numPr>
          <w:ilvl w:val="0"/>
          <w:numId w:val="16"/>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Niezależnie od postanowień powyższych ustępów, Zamawiającemu przysługuje prawo dochodzenia odszkodowania za wszelkie szkody poniesione w wyniku działań lub zaniechań Wykonawcy.  </w:t>
      </w:r>
    </w:p>
    <w:p>
      <w:pPr>
        <w:pStyle w:val="ListParagraph"/>
        <w:spacing w:lineRule="auto" w:line="240" w:before="0" w:after="0"/>
        <w:ind w:left="0" w:hanging="0"/>
        <w:contextualSpacing/>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14 Umowy o podwykonawstwo</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zamiaru powierzenia realizacji Zadania Podwykonawcy, Wykonawca zobowiązany jest poinformować Zamawiającego, podając nazwę Podwykonawcy oraz wskazując, która część Zadania będzie przez niego wykonywana.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 zgodnie z oświadczeniem zawartym w Ofercie – wykona zamówienie sam/ za pomocą Podwykonawców. </w:t>
      </w:r>
    </w:p>
    <w:p>
      <w:pPr>
        <w:pStyle w:val="ListParagraph"/>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Zakres powierzonych robót Podwykonawcy/-om :………….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Podwykonawca lub dalszy Podwykonawca Zadania zamierzający zawrzeć umowę o podwykonawstwo, której przedmiotem są roboty budowlane, jest obowiązany, w trakcie  realizacji  Zadania,  do  przedłożenia  Zamawiającemu  projektu  tej  umowy,  przy  czym Podwykonawca lub dalszy Podwykonawca jest obowiązany dołączyć zgodę Wykonawcy na zawarcie umowy o podwykonawstwo o treści zgodnej z projektem umowy.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będzie w pełni odpowiedzialny za  działania lub  uchybienia każdego Podwykonawcy, dalszego  Podwykonawcy  i  ich  przedstawicieli  lub  pracowników,  tak  jakby  były  to  działania  lub uchybienia  Wykonawcy.  W  przypadku  realizacji  Zadania  przez  podmioty  występujące  wspólnie (konsorcjum),  umowy  z  Podwykonawcami  zawierane  będą  w  imieniu  i  na  rzecz  wszystkich uczestników Konsorcjum.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przyjmuje na siebie pełnienie funkcji koordynatora w stosunku do robót budowlanych realizowanych przez Podwykonawców. Powierzenie  wykonania  części  zakresu  umownego Podwykonawcy nie zmienia zobowiązań Wykonawcy wobec Zamawiającego za wykonanie tej części Zadania.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 terminie 7 dni, zgłosi w formie pisemnej ewentualne zastrzeżenia lub sprzeciw do projektu umowy o podwykonawstwo, której przedmiotem są roboty budowlane: </w:t>
      </w:r>
    </w:p>
    <w:p>
      <w:pPr>
        <w:pStyle w:val="ListParagraph"/>
        <w:numPr>
          <w:ilvl w:val="1"/>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Projekt umowy powinien określać w szczególności:</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zakres robót powierzanych Podwykonawcy,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termin wykonania robót objętych umową,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kwotę wynagrodzenia,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termin zapłaty wynagrodzenia Podwykonawcy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pPr>
        <w:pStyle w:val="ListParagraph"/>
        <w:numPr>
          <w:ilvl w:val="1"/>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Zamawiający  w  terminie  7  dni  od  przedstawienia  projektu  umowy  o  podwykonawstwo  na roboty budowlane, zgłosi pisemnie zastrzeżenia, w sytuacji gdy:</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projekt umowy nie będzie zawierał zapisów, o których mowa w ust. 6 pkt a,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projekt umowy będzie zawierał postanowienia uzależniające uzyskanie przez Podwykonawcę lub  dalszego Podwykonawcę  zapłaty  za  realizację  Zadania  od  zapłaty  wynagrodzenia Wykonawcy  przez  Zamawiającego  lub  odpowiednio  zapłaty  przez  Wykonawcę  za  realizację Zadania przez Podwykonawcę,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projekt umowy nie będzie zawierał zobowiązania Podwykonawcy lub dalszego Podwykonawcy do  zatrudnienia  na  podstawie  umowy  o  pracę  osób  wykonujących  wskazane  przez Zamawiającego czynności w zakresie realizacji Zadania,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projekt  umowy  będzie  zawierał  zapisy  dotyczące  kar  umownych  wyższych  niż  reguluje  to umowa między Zamawiającym a Wykonawcą,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umowa nie zawiera wymagań określonych w dokumentach Zadania,</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umowa o podwykonawstwo zawiera cenę na wyższym poziomie niż cena za ten zakres robót określona w ofercie Wykonawcy, lub też umowa o podwykonawstwo zawiera ceny jednostkowe na wyższym poziomie niż ceny jednostkowe zawarte w ofercie Wykonawcy,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umowa o podwykonawstwo nie zawiera cen, w tym również cen jednostkowych,  </w:t>
      </w:r>
    </w:p>
    <w:p>
      <w:pPr>
        <w:pStyle w:val="ListParagraph"/>
        <w:numPr>
          <w:ilvl w:val="2"/>
          <w:numId w:val="17"/>
        </w:numPr>
        <w:spacing w:lineRule="auto" w:line="240" w:before="0" w:after="0"/>
        <w:ind w:left="737" w:hanging="0"/>
        <w:contextualSpacing/>
        <w:jc w:val="both"/>
        <w:rPr>
          <w:rFonts w:ascii="Times New Roman" w:hAnsi="Times New Roman"/>
        </w:rPr>
      </w:pPr>
      <w:r>
        <w:rPr>
          <w:rFonts w:ascii="Times New Roman" w:hAnsi="Times New Roman"/>
          <w:sz w:val="21"/>
          <w:szCs w:val="21"/>
        </w:rPr>
        <w:t xml:space="preserve">umowa o podwykonawstwo nie zawiera uregulowań dotyczących zakresu odpowiedzialności za wady, przy czym zastrzega się, aby okres tej odpowiedzialności nie był krótszy od okresu odpowiedzialności Wykonawcy za wady wobec Zamawiającego.   </w:t>
      </w:r>
    </w:p>
    <w:p>
      <w:pPr>
        <w:pStyle w:val="ListParagraph"/>
        <w:numPr>
          <w:ilvl w:val="1"/>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Niezgłoszenie w formie pisemnej zastrzeżeń do przedłożonego projektu umowy o podwykonawstwo, której przedmiotem są roboty budowlane, w terminie 7 dni, uważa się za akceptację projektu umowy przez Zamawiającego.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Podwykonawca  lub  dalszy  Podwykonawca  Zadania  na  roboty  budowlane przedkłada Zamawiającemu  poświadczoną  za  zgodność  z  oryginałem  kopię  zawartej  umowy  o podwykonawstwo, której przedmiotem są roboty budowlane, w terminie 7 dni od daty jej zawarcia.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  terminie  7  dni,  zgłasza w  formie  pisemnej  sprzeciw  do  umowy  o podwykonawstwo,  której  przedmiotem  są  roboty  budowlane  w  przypadkach,  o  których  mowa  w ust. 6.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Niezgłoszenie w formie pisemnej sprzeciwu do przedłożonej umowy o podwykonawstwo, której przedmiotem  są  roboty  budowlane  w  terminie  7  dni,  uważa  się  za  akceptację  umowy  przez Zamawiającego.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Podwykonawca lub dalszy Podwykonawca Zadania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Zadania  publicznego.  Wyłączenie  nie  dotyczy  umów  o  podwykonawstwo  o  wartości większej niż </w:t>
      </w:r>
      <w:r>
        <w:rPr>
          <w:rFonts w:ascii="Times New Roman" w:hAnsi="Times New Roman"/>
          <w:color w:val="FF0000"/>
          <w:sz w:val="21"/>
          <w:szCs w:val="21"/>
        </w:rPr>
        <w:t xml:space="preserve">………………………. zł. </w:t>
      </w:r>
      <w:r>
        <w:rPr>
          <w:rFonts w:ascii="Times New Roman" w:hAnsi="Times New Roman"/>
          <w:sz w:val="21"/>
          <w:szCs w:val="21"/>
        </w:rPr>
        <w:t xml:space="preserve">Poza tym obowiązek przedstawienia umowy o podwykonawstwo, której przedmiotem  są  dostawy  lub  usługi  powstaje  z  chwilą,  gdy  łączna  wartość  wszystkich  umów  z danym Podwykonawcą przekroczy wartość ………………………… zł.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o którym mowa w ust. 10, jeżeli termin zapłaty wynagrodzenia jest dłuższy niż 30 dni, Zamawiający poinformuje o tym Wykonawcę i wezwie go do zmiany tej umowy w zakresie wskazanym przez Zamawiającego pod rygorem wystąpienia o zapłatę kary umownej.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Przepisy ust. 1-11 stosuje się odpowiednio do zmian umowy o podwykonawstwo oraz odpowiednio do umów o podwykonawstwo z dalszymi Podwykonawcami.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powierzenia  przez  Wykonawcę  realizacji  części  Zadania  Podwykonawcy  lub dalszemu  Podwykonawcy  Wykonawca  jest  zobowiązany  do  dokonania  we  własnym  zakresie zapłaty wynagrodzenia należnego Podwykonawcy z zachowaniem terminów płatności określonych w  umowie  z  Podwykonawcą.  Nieterminowe  regulowanie  wymagalnych  zobowiązań  wobec  ww. podmiotów stanowi nienależyte wykonywanie Umowy i uprawnia Zamawiającego do dokonywania wypłaty kwot z zabezpieczenia należytego wykonania umowy, w celu dokonania zapłaty należności na rzecz Podwykonawców lub dalszych Podwykonawców.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zobowiązany jest do złożenia faktury wraz z dokumentami określonymi w § 4 ust. 8 Umowy.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Wynagrodzenie,  o  którym  mowa  w  ust.  15  obejmuje  wyłącznie  należne  wynagrodzenie, bez odsetek należnych Podwykonawcy lub dalszemu Podwykonawcy.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zgłoszenia  uwag,  o  których  mowa  ust.  18,  w  terminie  wskazanym  przez Zamawiającego, Zamawiający może: </w:t>
      </w:r>
    </w:p>
    <w:p>
      <w:pPr>
        <w:pStyle w:val="ListParagraph"/>
        <w:numPr>
          <w:ilvl w:val="1"/>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nie dokonać bezpośredniej zapłaty wynagrodzenia Podwykonawcy lub dalszemu Podwykonawcy, jeżeli Wykonawca wykaże niezasadność takiej zapłaty, albo </w:t>
      </w:r>
    </w:p>
    <w:p>
      <w:pPr>
        <w:pStyle w:val="ListParagraph"/>
        <w:numPr>
          <w:ilvl w:val="1"/>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ListParagraph"/>
        <w:numPr>
          <w:ilvl w:val="1"/>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dokonać  bezpośredniej  zapłaty  wynagrodzenia  Podwykonawcy  lub  dalszemu Podwykonawcy, jeżeli Podwykonawca lub dalszy Podwykonawca wykaże zasadność takiej zapłaty.</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dokonania  bezpośredniej  zapłaty  Podwykonawcy  lub  dalszemu  Podwykonawcy, Zamawiający  będzie  miał  prawo  do  potrącenia  całej  zapłaconej  przez  siebie  na  rzecz Podwykonawcy  kwoty  z  wynagrodzeniem  Wykonawcy  lub  inną  dowolną  wierzytelnością Wykonawcy z jakiegokolwiek stosunku prawnego. </w:t>
      </w:r>
    </w:p>
    <w:p>
      <w:pPr>
        <w:pStyle w:val="ListParagraph"/>
        <w:numPr>
          <w:ilvl w:val="0"/>
          <w:numId w:val="17"/>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Wszystkie rozliczenia prowadzone będą w złotych polskich (PLN). </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15 Zabezpieczenie należytego wykonania Umowy</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Strony  potwierdzają,  że  przed  zawarciem  umowy  Wykonawca  wniósł  zabezpieczenie  należytego wykonania umowy w wysokości 5% wynagrodzenia ofertowego brutto, o którym mowa w § 4 ust. 1, tj. …………………. zł (słownie złotych: ……………………..) w formie ………………..…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Zabezpieczenie  służy  pokryciu  roszczeń  z  tytułu  niewykonania  lub  nienależytego  wykonania Umowy.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zobowiązany  jest  zapewnić,  aby  zabezpieczenie  należytego  wykonania  umowy zachowało moc wiążącą w okresie wykonywania Umowy oraz w okresie rękojmi i gwarancji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Wykonawca przedłuży termin zabezpieczenia należytego wykonania umowy, o ile jest ono w formie innej niż pieniądz, jeżeli nastąpiła zmiana terminu realizacji Umowy. Wykonawca zobowiązany jest niezwłocznie  dostarczyć  Zamawiającemu  aneks  do  gwarancji należytego  wykonania  umowy, zmieniający ważność gwarancji gdy termin odbioru Zadania jest późniejszy niż określony w § 3 ust. 1  Umowy.  W  przypadku  nie  dostarczenia  aneksu,  Zamawiający  ma  prawo  wstrzymać  zapłatę  za wykonane prace do czasu dostarczenia aneksu do gwarancji należytego wykonania umowy.</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zapewni,  aby  zobowiązanie  wystawcy  tego  zabezpieczenia  było  nieodwołalne, zaś kwoty 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Zabezpieczenie  należytego  wykonania  umowy  zostanie  zwrócone  Wykonawcy  w  następujących terminach: </w:t>
      </w:r>
    </w:p>
    <w:p>
      <w:pPr>
        <w:pStyle w:val="ListParagraph"/>
        <w:numPr>
          <w:ilvl w:val="1"/>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70% wysokości zabezpieczenia – w terminie 30 dni od dnia wykonania Zadania i uznania przez Zamawiającego za należycie wykonane, </w:t>
      </w:r>
    </w:p>
    <w:p>
      <w:pPr>
        <w:pStyle w:val="ListParagraph"/>
        <w:numPr>
          <w:ilvl w:val="1"/>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30% wysokości zabezpieczenia – w terminie 15 dni po upływie okresu rękojmi i gwarancji.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wstrzyma się ze zwrotem części zabezpieczenia należytego wykonania umowy, o której mowa  w  ust.  8 pkt a  w  przypadku,  kiedy  Wykonawca  nie  usunął  w  wyznaczonym  terminie stwierdzonych w trakcie odbioru wad i usterek. </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Zamawiający  ma  prawo  bez  uzyskiwania  dodatkowej  akceptacji  Wykonawcy,  kwotę zabezpieczenia wraz z odsetkami przeznaczyć na pokrycie należności za usunięcie wad lub usterek powstałych  z  winy  Wykonawcy,  ujawnionych  w  czasie  do  odbioru,  w  okresie  gwarancji  lub rękojmi, których Wykonawca nie usunie w terminie wyznaczonym w pisemnym powiadomieniu. O wysokości kwoty zabezpieczenia należytego wykonania umowy wykorzystanej na powyższy cel, Zamawiający powiadamia Wykonawcę pisemnie.</w:t>
      </w:r>
    </w:p>
    <w:p>
      <w:pPr>
        <w:pStyle w:val="ListParagraph"/>
        <w:numPr>
          <w:ilvl w:val="0"/>
          <w:numId w:val="18"/>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powstania po stronie Zamawiającego roszczeń w stosunku do Wykonawcy z tytułu nienależytego  wykonania  Umowy  oraz  uchylania  się  Wykonawcy  od  zadośćuczynienia  tym roszczeniom kwota zabezpieczenia należytego wykonania umowy wraz z powstałymi odsetkami, w przypadku gdy zabezpieczeniem jest kwota pieniężna, zostanie w części koniecznej, przeznaczona do pokrycia tych roszczeń. </w:t>
      </w:r>
    </w:p>
    <w:p>
      <w:pPr>
        <w:pStyle w:val="Normal"/>
        <w:spacing w:lineRule="auto" w:line="240" w:before="0" w:after="0"/>
        <w:jc w:val="center"/>
        <w:rPr>
          <w:rFonts w:ascii="Times New Roman" w:hAnsi="Times New Roman"/>
          <w:b/>
          <w:b/>
          <w:bCs/>
          <w:sz w:val="21"/>
          <w:szCs w:val="21"/>
        </w:rPr>
      </w:pPr>
      <w:r>
        <w:rPr>
          <w:rFonts w:ascii="Times New Roman" w:hAnsi="Times New Roman"/>
          <w:b/>
          <w:bCs/>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16 Waloryzacja wynagrodzenia: postanowienia ogólne</w:t>
      </w:r>
    </w:p>
    <w:p>
      <w:pPr>
        <w:pStyle w:val="ListParagraph"/>
        <w:numPr>
          <w:ilvl w:val="0"/>
          <w:numId w:val="19"/>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związku z art. 44 ustawy z dnia 27 sierpnia 2009 o finansach publicznych, Zamawiający określa maksymalną  wartość  zmiany  wynagrodzenia  należnego  Wykonawcy  w  całym  okresie  realizacji Zadania, w przypadkach określonych w § 17 ust. 1 i § 18 ust. 1, na poziomie do  …………….. ceny wybranej oferty. </w:t>
      </w:r>
    </w:p>
    <w:p>
      <w:pPr>
        <w:pStyle w:val="ListParagraph"/>
        <w:numPr>
          <w:ilvl w:val="0"/>
          <w:numId w:val="19"/>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Jeżeli w trakcie trwania procedury opisanej poniżej zostanie wykazane bezsprzecznie, że wystąpią okoliczności  wskazane  w  §  17  ust.  1  i  §  18  ust.  1,  które  uzasadniają  zmianę  wysokości wynagrodzenia  należnego  Wykonawcy,  Strony  umowy  zawrą  stosowny  aneks  do  Umowy, określający nową wysokość wynagrodzenia Wykonawcy, z uwzględnieniem dowiedzionych zmian. </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p>
    <w:p>
      <w:pPr>
        <w:pStyle w:val="Normal"/>
        <w:spacing w:lineRule="auto" w:line="240" w:before="0" w:after="0"/>
        <w:jc w:val="center"/>
        <w:rPr>
          <w:rFonts w:ascii="Times New Roman" w:hAnsi="Times New Roman"/>
        </w:rPr>
      </w:pPr>
      <w:r>
        <w:rPr>
          <w:rFonts w:ascii="Times New Roman" w:hAnsi="Times New Roman"/>
          <w:b/>
          <w:bCs/>
          <w:sz w:val="21"/>
          <w:szCs w:val="21"/>
        </w:rPr>
        <w:t>§ 17 Waloryzacja wynagrodzenia:</w:t>
      </w:r>
    </w:p>
    <w:p>
      <w:pPr>
        <w:pStyle w:val="Normal"/>
        <w:spacing w:lineRule="auto" w:line="240" w:before="0" w:after="0"/>
        <w:jc w:val="center"/>
        <w:rPr>
          <w:rFonts w:ascii="Times New Roman" w:hAnsi="Times New Roman"/>
        </w:rPr>
      </w:pPr>
      <w:r>
        <w:rPr>
          <w:rFonts w:ascii="Times New Roman" w:hAnsi="Times New Roman"/>
          <w:b/>
          <w:bCs/>
          <w:sz w:val="21"/>
          <w:szCs w:val="21"/>
        </w:rPr>
        <w:t>podatek VAT, minimalne wynagrodzenie, składki ZUS i do PPK</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Zgodnie  z  art.  436  pkt  4  lit  b  PZP,  wysokość  wynagrodzenia  należnego  Wykonawcy może podlegać waloryzacji, w przypadku zmiany:  </w:t>
      </w:r>
    </w:p>
    <w:p>
      <w:pPr>
        <w:pStyle w:val="ListParagraph"/>
        <w:numPr>
          <w:ilvl w:val="1"/>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stawki podatku od towarów i usług oraz podatku akcyzowego,</w:t>
      </w:r>
    </w:p>
    <w:p>
      <w:pPr>
        <w:pStyle w:val="ListParagraph"/>
        <w:numPr>
          <w:ilvl w:val="1"/>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wysokości minimalnego wynagrodzenia za pracę albo wysokości minimalnej stawki godzinowej, ustalonych na podstawie ustawy z dnia 10 października 2002 r. o minimalnym wynagrodzeniu za pracę, </w:t>
      </w:r>
    </w:p>
    <w:p>
      <w:pPr>
        <w:pStyle w:val="ListParagraph"/>
        <w:numPr>
          <w:ilvl w:val="1"/>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zasad podlegania ubezpieczeniom społecznym lub ubezpieczeniu zdrowotnemu lub wysokości stawki składki na ubezpieczenia społeczne lub ubezpieczenie zdrowotne,</w:t>
      </w:r>
    </w:p>
    <w:p>
      <w:pPr>
        <w:pStyle w:val="ListParagraph"/>
        <w:numPr>
          <w:ilvl w:val="1"/>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zasad gromadzenia i wysokości wpłat do pracowniczych planów kapitałowych, o których mowa w ustawie z dnia 4 października 2018 r. o pracowniczych planach kapitałowych (Dz. U. z 2020 r. poz. 1342) </w:t>
      </w:r>
    </w:p>
    <w:p>
      <w:pPr>
        <w:pStyle w:val="ListParagraph"/>
        <w:spacing w:lineRule="auto" w:line="240" w:before="0" w:after="0"/>
        <w:ind w:left="0" w:hanging="0"/>
        <w:contextualSpacing/>
        <w:jc w:val="both"/>
        <w:rPr>
          <w:rFonts w:ascii="Times New Roman" w:hAnsi="Times New Roman"/>
        </w:rPr>
      </w:pPr>
      <w:r>
        <w:rPr>
          <w:rFonts w:ascii="Times New Roman" w:hAnsi="Times New Roman"/>
          <w:sz w:val="21"/>
          <w:szCs w:val="21"/>
        </w:rPr>
        <w:t xml:space="preserve">- jeżeli zmiany te będą miały wpływ na koszty wykonania Zadania przez Wykonawcę.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zmiany, o której mowa w ust. 1 pkt a, wartość netto wynagrodzenia Wykonawcy nie ulegnie  zmianie,  a  określona  w  aneksie  do  Umowy  wartość  brutto wynagrodzenia zostanie wyliczona na podstawie nowych przepisów dotyczących podatku od towarów i usług lub podatku akcyzowego.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zmiany, o której mowa w ust. 1 pkt b, Wykonawca zobligowany będzie przedłożyć Zamawiającemu  wykaz  zatrudnionych  do  realizacji  Umowy  pracowników,  dla  których  ma zastosowanie zmiana wraz z kalkulacją kosztów wynikających z przedmiotowej zmiany, które mają bezpośredni  wpływ  na  zaoferowaną  w  ofercie  cenę  wykonania  Zadania.  Jeżeli  Wykonawca udowodni  Zamawiającemu  zasadność  zmiany,  jego  wynagrodzenie  ulegnie  zmianie  o  wartość wzrostu całkowitego kosztu Wykonawcy, wynikającą ze zwiększenia  minimalnego wynagrodzenia osób wykonujących zamówienie.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zmiany,  o  której  mowa  w  ust.  1  pkt  c  i  d,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Zadania.  Jeżeli Wykonawca udowodni Zamawiającemu zasadność zmiany, jego wynagrodzenie  ulegnie zmianie o wartość  wzrostu  całkowitego  kosztu  Wykonawcy,  jaką  będzie  on  zobowiązany  ponieść  w  celu uwzględnienia  zmiany  zasad  wskazanych  w  ust.  1  pkt  c  i d,  przy  zachowaniu  dotychczasowej kwoty  netto  wynagrodzenia  osób  bezpośrednio  wykonujących  zamówienie  na  rzecz Zamawiającego.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Podstawą  do  dokonania  zmiany  wynagrodzenia  w  przypadkach,  o  których  mowa  w  ust.  1  jest pisemny wniosek Wykonawcy lub Zamawiającego, złożony drugiej Stronie Umowy najpóźniej w terminie 30 dni od wejścia w życie nowych przepisów, zawierający dokładny opis proponowanej zmiany wraz z uzasadnieniem i szczegółową kalkulacją kosztów oraz zasadami sporządzania takiej kalkulacji. Wykonawca zobowiązany jest wykazać we wniosku i udowodnić Zamawiającemu, że zmiana  przepisów,  wskazanych  w  ust.  1  będzie  miała  wpływ  na  koszty  wykonania  przez  niego Zadania.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Zmiana  Umowy  w  zakresie  zmiany  wynagrodzenia  z  przyczyn  określonych  w  ust.  1  pkt  a-d obejmować  będzie  wyłącznie  płatności  za  prace,  których  w  dniu  zmiany  odpowiednio  stawki podatku  VAT,  wysokości  minimalnego  wynagrodzenia  za  pracę  i  składki  na  ubezpieczenie społeczne lub zdrowotne, jeszcze nie wykonano.</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Wniosek  Wykonawcy  wraz  z  załączonymi  dokumentami  podlegać  będzie  weryfikacji  ze  strony Zamawiającego,  który  w  terminie  14  dni  od  daty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daty otrzymania wezwania.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w terminie do 30 dni od otrzymania kompletnego wniosku, informacji i wyjaśnień zajmie pisemne stanowisko w sprawie, za dzień  przekazania  stanowiska,  uznaje  się  dzień  jego wysłania na adres właściwy do doręczeń pism dla Wykonawcy.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zastrzega  sobie  prawo  odmowy  dokonania  zmiany  wysokości  wynagrodzenia należnego  Wykonawcy  w  przypadku,  gdy  wniosek  Wykonawcy  nie  będzie  spełniał  warunków opisanych w postanowieniach niniejszej Umowy.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wniosku  składanego  przez  Zamawiającego,  wniosek  taki  powinien  zawierać  co najmniej propozycję zmiany Umowy w zakresie wysokości wynagrodzenia należnego Wykonawcy oraz powołanie się na podstawę prawną zmiany przepisów. </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pPr>
        <w:pStyle w:val="ListParagraph"/>
        <w:numPr>
          <w:ilvl w:val="0"/>
          <w:numId w:val="20"/>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Zmiana wynagrodzenia należnego Wykonawcy może nastąpić nie wcześniej niż z dniem wejścia w życie przepisów stanowiących podstawę do wystąpienia z wnioskiem o zmianę i nie wcześniej niż po upływie 12 miesięcy od daty podpisania Umowy. </w:t>
      </w:r>
    </w:p>
    <w:p>
      <w:pPr>
        <w:pStyle w:val="ListParagraph"/>
        <w:spacing w:lineRule="auto" w:line="240" w:before="0" w:after="0"/>
        <w:ind w:left="0" w:hanging="0"/>
        <w:contextualSpacing/>
        <w:jc w:val="center"/>
        <w:rPr>
          <w:rFonts w:ascii="Times New Roman" w:hAnsi="Times New Roman"/>
          <w:b/>
          <w:b/>
          <w:bCs/>
          <w:sz w:val="21"/>
          <w:szCs w:val="21"/>
        </w:rPr>
      </w:pPr>
      <w:r>
        <w:rPr>
          <w:rFonts w:ascii="Times New Roman" w:hAnsi="Times New Roman"/>
          <w:b/>
          <w:bCs/>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18 Waloryzacja wynagrodzenia: zmiany cen materiałów lub kosztów</w:t>
      </w:r>
    </w:p>
    <w:p>
      <w:pPr>
        <w:pStyle w:val="ListParagraph"/>
        <w:numPr>
          <w:ilvl w:val="0"/>
          <w:numId w:val="27"/>
        </w:numPr>
        <w:tabs>
          <w:tab w:val="clear" w:pos="720"/>
          <w:tab w:val="left" w:pos="398" w:leader="none"/>
        </w:tabs>
        <w:spacing w:lineRule="auto" w:line="240" w:before="0" w:after="0"/>
        <w:ind w:left="0" w:hanging="0"/>
        <w:contextualSpacing/>
        <w:jc w:val="both"/>
        <w:rPr>
          <w:rFonts w:ascii="Times New Roman" w:hAnsi="Times New Roman"/>
        </w:rPr>
      </w:pPr>
      <w:r>
        <w:rPr>
          <w:rFonts w:ascii="Times New Roman" w:hAnsi="Times New Roman"/>
          <w:sz w:val="21"/>
          <w:szCs w:val="21"/>
        </w:rPr>
        <w:t>Zgodnie  z  art.  439  PZP,  wysokość  wynagrodzenia  należnego  Wykonawcy  może podlegać waloryzacji, w przypadku zmiany ceny materiałów lub kosztów związanych z realizacją  amówienia.</w:t>
      </w:r>
    </w:p>
    <w:p>
      <w:pPr>
        <w:pStyle w:val="ListParagraph"/>
        <w:spacing w:lineRule="auto" w:line="240"/>
        <w:ind w:left="417" w:hanging="0"/>
        <w:jc w:val="both"/>
        <w:rPr>
          <w:rFonts w:ascii="Times New Roman" w:hAnsi="Times New Roman"/>
        </w:rPr>
      </w:pPr>
      <w:r>
        <w:rPr>
          <w:rFonts w:ascii="Times New Roman" w:hAnsi="Times New Roman"/>
          <w:sz w:val="21"/>
          <w:szCs w:val="21"/>
        </w:rPr>
        <w:t>Przez zmianę ceny materiałów lub kosztów rozumie się wzrost odpowiednio cen lub kosztów, jak i ich obniżenie, względem ceny lub kosztów przyjętych w celu ustalenia wynagrodzenia Wykonawcy zawartego w ofercie.</w:t>
      </w:r>
    </w:p>
    <w:p>
      <w:pPr>
        <w:pStyle w:val="ListParagraph"/>
        <w:numPr>
          <w:ilvl w:val="0"/>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ustala  następujące  zasady,  stanowiące  podstawę  wprowadzenia  zmian  wysokości wynagrodzenia należnego Wykonawcy: </w:t>
      </w:r>
    </w:p>
    <w:p>
      <w:pPr>
        <w:pStyle w:val="ListParagraph"/>
        <w:numPr>
          <w:ilvl w:val="1"/>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wynagrodzenie  będzie  waloryzowane  zgodnie  ze  wskaźnikiem  cen  produkcji  budowlano-montażowej  opublikowanym  przez  Główny  Urząd  Statystyczny  (GUS).  W  przypadku  gdyby wskaźniki  przestały  być  dostępne,  zastosowanie  znajdą  inne,  najbardziej  zbliżone,  wskaźniki publikowane przez Prezesa GUS,</w:t>
      </w:r>
    </w:p>
    <w:p>
      <w:pPr>
        <w:pStyle w:val="ListParagraph"/>
        <w:numPr>
          <w:ilvl w:val="1"/>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minimalny poziom zmiany ceny produkcji budowlano-montażowej, uprawniający Wykonawcę do  żądania  zmiany  wynagrodzenia,  ustala  się  na  poziomie  </w:t>
      </w:r>
      <w:r>
        <w:rPr>
          <w:rFonts w:ascii="Times New Roman" w:hAnsi="Times New Roman"/>
          <w:color w:val="FF0000"/>
          <w:sz w:val="21"/>
          <w:szCs w:val="21"/>
        </w:rPr>
        <w:t xml:space="preserve">……… </w:t>
      </w:r>
      <w:r>
        <w:rPr>
          <w:rFonts w:ascii="Times New Roman" w:hAnsi="Times New Roman"/>
          <w:sz w:val="21"/>
          <w:szCs w:val="21"/>
        </w:rPr>
        <w:t>w  stosunku  do  cen  i  kosztów obowiązujących w analogicznym okresie roku poprzedniego,</w:t>
      </w:r>
    </w:p>
    <w:p>
      <w:pPr>
        <w:pStyle w:val="ListParagraph"/>
        <w:numPr>
          <w:ilvl w:val="1"/>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waloryzacja  wynagrodzenia  będzie  jednorazowa  na  koniec  realizacji  Zadania,  tj.  Wykonawca Zadania  będzie  mógł  wystąpić  o  waloryzację  wynagrodzenia  po  podpisaniu  przez  Strony protokołu odbioru końcowego,</w:t>
      </w:r>
    </w:p>
    <w:p>
      <w:pPr>
        <w:pStyle w:val="ListParagraph"/>
        <w:numPr>
          <w:ilvl w:val="1"/>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poziom zmiany wynagrodzenia zostanie ustalony na podstawie wskaźnika zmiany cen produkcji budowlano-montażowej ogłoszonego w  komunikacie  Prezesa  GUS,  dotyczącego  miesiąca,  w którym  nastąpi  podpisanie  protokołu  końcowego  w  stosunku  do  analogicznego  miesiąca  roku poprzedniego,</w:t>
      </w:r>
    </w:p>
    <w:p>
      <w:pPr>
        <w:pStyle w:val="ListParagraph"/>
        <w:numPr>
          <w:ilvl w:val="1"/>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wyliczenie  wartości  waloryzacji  wynagrodzenia  odbywać  się  będzie  w  oparciu  o  następujący wzór: </w:t>
      </w:r>
    </w:p>
    <w:p>
      <w:pPr>
        <w:pStyle w:val="Normal"/>
        <w:spacing w:lineRule="auto" w:line="240" w:before="0" w:after="0"/>
        <w:jc w:val="both"/>
        <w:rPr>
          <w:rFonts w:ascii="Times New Roman" w:hAnsi="Times New Roman"/>
        </w:rPr>
      </w:pPr>
      <w:r>
        <w:rPr>
          <w:rFonts w:ascii="Times New Roman" w:hAnsi="Times New Roman"/>
          <w:b/>
          <w:bCs/>
          <w:sz w:val="21"/>
          <w:szCs w:val="21"/>
        </w:rPr>
        <w:t xml:space="preserve">W= Fv x IW x WR </w:t>
      </w:r>
    </w:p>
    <w:p>
      <w:pPr>
        <w:pStyle w:val="Normal"/>
        <w:spacing w:lineRule="auto" w:line="240" w:before="0" w:after="0"/>
        <w:jc w:val="both"/>
        <w:rPr>
          <w:rFonts w:ascii="Times New Roman" w:hAnsi="Times New Roman"/>
        </w:rPr>
      </w:pPr>
      <w:r>
        <w:rPr>
          <w:rFonts w:ascii="Times New Roman" w:hAnsi="Times New Roman"/>
          <w:b/>
          <w:bCs/>
          <w:sz w:val="21"/>
          <w:szCs w:val="21"/>
        </w:rPr>
        <w:t xml:space="preserve">W- wartość waloryzacji brutto  </w:t>
      </w:r>
    </w:p>
    <w:p>
      <w:pPr>
        <w:pStyle w:val="Normal"/>
        <w:spacing w:lineRule="auto" w:line="240" w:before="0" w:after="0"/>
        <w:jc w:val="both"/>
        <w:rPr>
          <w:rFonts w:ascii="Times New Roman" w:hAnsi="Times New Roman"/>
        </w:rPr>
      </w:pPr>
      <w:r>
        <w:rPr>
          <w:rFonts w:ascii="Times New Roman" w:hAnsi="Times New Roman"/>
          <w:b/>
          <w:bCs/>
          <w:sz w:val="21"/>
          <w:szCs w:val="21"/>
        </w:rPr>
        <w:t xml:space="preserve">Fv – suma faktur VAT (brutto) wystawionych w przez Wykonawcę w ramach realizacji umowy </w:t>
      </w:r>
    </w:p>
    <w:p>
      <w:pPr>
        <w:pStyle w:val="Normal"/>
        <w:spacing w:lineRule="auto" w:line="240" w:before="0" w:after="0"/>
        <w:jc w:val="both"/>
        <w:rPr>
          <w:rFonts w:ascii="Times New Roman" w:hAnsi="Times New Roman"/>
        </w:rPr>
      </w:pPr>
      <w:r>
        <w:rPr>
          <w:rFonts w:ascii="Times New Roman" w:hAnsi="Times New Roman"/>
          <w:b/>
          <w:bCs/>
          <w:sz w:val="21"/>
          <w:szCs w:val="21"/>
        </w:rPr>
        <w:t xml:space="preserve">IW  -  wskaźnik  zmiany  cen  produkcji  budowlano–montażowej,  opublikowany  przez  Główny  Urząd Statystyczny  (zmiana  rok  do  roku  odpowiadająca  miesiącowi,  w  którym  podpisany  został  protokół końcowy), </w:t>
      </w:r>
    </w:p>
    <w:p>
      <w:pPr>
        <w:pStyle w:val="Normal"/>
        <w:spacing w:lineRule="auto" w:line="240" w:before="0" w:after="0"/>
        <w:jc w:val="both"/>
        <w:rPr>
          <w:rFonts w:ascii="Times New Roman" w:hAnsi="Times New Roman"/>
        </w:rPr>
      </w:pPr>
      <w:r>
        <w:rPr>
          <w:rFonts w:ascii="Times New Roman" w:hAnsi="Times New Roman"/>
          <w:b/>
          <w:bCs/>
          <w:sz w:val="21"/>
          <w:szCs w:val="21"/>
        </w:rPr>
        <w:t>WR – współczynnik podziału ryzyka z tytułu zmienności cen równy 50%</w:t>
      </w:r>
      <w:r>
        <w:rPr>
          <w:rFonts w:ascii="Times New Roman" w:hAnsi="Times New Roman"/>
          <w:sz w:val="21"/>
          <w:szCs w:val="21"/>
        </w:rPr>
        <w:t xml:space="preserve"> </w:t>
      </w:r>
    </w:p>
    <w:p>
      <w:pPr>
        <w:pStyle w:val="ListParagraph"/>
        <w:numPr>
          <w:ilvl w:val="0"/>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żądając  zmiany  wysokości  należnego  mu  wynagrodzenia,  musi  przedstawić odpowiednio  uzasadniony  wniosek,  nie  później  niż  do  14  dnia  od  daty  publikacji  komunikatu Prezesa GUS. Do wniosku należy dołączyć komunikat GUS dotyczący wskaźnika oraz wyliczenie waloryzacji. Nie dotrzymanie terminu złożenia wniosku o waloryzację przez Wykonawcę oznacza zrzeczenie się waloryzacji. </w:t>
      </w:r>
    </w:p>
    <w:p>
      <w:pPr>
        <w:pStyle w:val="ListParagraph"/>
        <w:numPr>
          <w:ilvl w:val="0"/>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Zamawiający  dokonuje  sprawdzenia  wniosku oraz  prawidłowości  wyliczenia  waloryzacji wynagrodzenia i po ich potwierdzeniu sporządza aneks do umowy na wykonanie Zadania. </w:t>
      </w:r>
    </w:p>
    <w:p>
      <w:pPr>
        <w:pStyle w:val="ListParagraph"/>
        <w:numPr>
          <w:ilvl w:val="0"/>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Wykonawca  ma  prawo  przedłożyć  Zamawiającemu  fakturę  VAT  z  tytułu  waloryzacji,  po potwierdzeniu  przez  Zamawiającego  prawidłowości  wyliczenia  kwoty  waloryzacji  oraz  zawarciu aneksu do umowy na wykonanie Zadania. </w:t>
      </w:r>
      <w:r>
        <w:rPr>
          <w:rFonts w:ascii="Times New Roman" w:hAnsi="Times New Roman"/>
          <w:sz w:val="21"/>
          <w:szCs w:val="21"/>
          <w:highlight w:val="yellow"/>
        </w:rPr>
        <w:t xml:space="preserve"> </w:t>
      </w:r>
    </w:p>
    <w:p>
      <w:pPr>
        <w:pStyle w:val="ListParagraph"/>
        <w:numPr>
          <w:ilvl w:val="0"/>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Wyłączona jest możliwość zmiany wynagrodzenia w pierwszych 12 miesiącach obowiązywania Umowy. Zmiana wysokości wynagrodzenia z przyczyn, o których mowa w ust. 1 może mieć zastosowanie jedynie w odniesieniu do robót wykonywanych po upływie okresu 12 miesięcy obowiązywania Umowy (musi być związana ze zmianą ceny materiałów, których zakup jest niezbędny dla robót, które Wykonawca będzie wykonywał po upływie 12 miesięcy obowiązywania umowy bądź zmianą kosztów wykonania zamówienia w wyżej wskazanym okresie)  oraz w odniesieniu do realizacji przez Wykonawcę pozostałych obowiązków składających się na Przedmiot umowy wykonywanych po upływie okresu 12 miesięcy obowiązywania Umowy. </w:t>
      </w:r>
    </w:p>
    <w:p>
      <w:pPr>
        <w:pStyle w:val="ListParagraph"/>
        <w:numPr>
          <w:ilvl w:val="0"/>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W  przypadku,  gdy  wynagrodzenie  Wykonawcy  zostało  zmienione  w  związku  ze  zmianą  ceny materiałów  lub  kosztów  związanych  z  realizacją  zamówienia,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pPr>
        <w:pStyle w:val="ListParagraph"/>
        <w:numPr>
          <w:ilvl w:val="1"/>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przedmiotem umowy są roboty budowlane lub usługi,</w:t>
      </w:r>
    </w:p>
    <w:p>
      <w:pPr>
        <w:pStyle w:val="ListParagraph"/>
        <w:numPr>
          <w:ilvl w:val="1"/>
          <w:numId w:val="21"/>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okres obowiązywania umowy przekracza 12 miesięcy. </w:t>
      </w:r>
    </w:p>
    <w:p>
      <w:pPr>
        <w:pStyle w:val="Normal"/>
        <w:spacing w:lineRule="auto" w:line="240" w:before="0" w:after="0"/>
        <w:jc w:val="center"/>
        <w:rPr>
          <w:rFonts w:ascii="Times New Roman" w:hAnsi="Times New Roman"/>
        </w:rPr>
      </w:pPr>
      <w:r>
        <w:rPr>
          <w:rFonts w:ascii="Times New Roman" w:hAnsi="Times New Roman"/>
          <w:b/>
          <w:bCs/>
          <w:sz w:val="21"/>
          <w:szCs w:val="21"/>
        </w:rPr>
        <w:t>§ 19 Ochrona danych osobowych (RODO)</w:t>
      </w:r>
    </w:p>
    <w:p>
      <w:pPr>
        <w:pStyle w:val="Normal"/>
        <w:spacing w:lineRule="auto" w:line="240" w:before="0" w:after="0"/>
        <w:jc w:val="both"/>
        <w:rPr>
          <w:rFonts w:ascii="Times New Roman" w:hAnsi="Times New Roman"/>
        </w:rPr>
      </w:pPr>
      <w:r>
        <w:rPr>
          <w:rFonts w:ascii="Times New Roman" w:hAnsi="Times New Roman"/>
          <w:sz w:val="21"/>
          <w:szCs w:val="21"/>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1) jest administratorem danych Wykonawcy,</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2)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3) 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4) dane osobowe Wykonawcy będą przetwarzane przez okres realizacji umowy, wygaśnięcia roszczeń z niej wynikających oraz przez okres wskazany w odpowiednich przepisach, w tym ustawie o rachunkowości i ustawie –Ordynacja podatkowa,</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5) dane osobowe Wykonawcy mogą zostać ujawnione podmiotom uprawnionym na podstawie obowiązujących przepisów prawa,</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6) Do danych osobowych Wykonawcy mogą też mieć dostęp nasi podwykonawcy np. firmy prawnicze i doradcze,</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7) 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8) podanie danych osobowych jest dobrowolne, ale niezbędne do zawarcia i wykonania niniejszej umowy.</w:t>
      </w:r>
    </w:p>
    <w:p>
      <w:pPr>
        <w:pStyle w:val="Normal"/>
        <w:spacing w:lineRule="auto" w:line="240" w:before="0" w:after="0"/>
        <w:jc w:val="both"/>
        <w:rPr>
          <w:rFonts w:ascii="Times New Roman" w:hAnsi="Times New Roman"/>
        </w:rPr>
      </w:pPr>
      <w:r>
        <w:rPr>
          <w:rFonts w:ascii="Times New Roman" w:hAnsi="Times New Roman"/>
          <w:sz w:val="21"/>
          <w:szCs w:val="21"/>
        </w:rPr>
        <w:t xml:space="preserve">    </w:t>
      </w:r>
      <w:r>
        <w:rPr>
          <w:rFonts w:ascii="Times New Roman" w:hAnsi="Times New Roman"/>
          <w:sz w:val="21"/>
          <w:szCs w:val="21"/>
        </w:rPr>
        <w:t>9) Zamawiający przetwarzając dane Wykonawcy nie będzie podejmował decyzji w sposób zautomatyzowany, w tym również w formie profilowania.</w:t>
      </w:r>
    </w:p>
    <w:p>
      <w:pPr>
        <w:pStyle w:val="Normal"/>
        <w:spacing w:lineRule="auto" w:line="240" w:before="0" w:after="0"/>
        <w:jc w:val="center"/>
        <w:rPr>
          <w:rFonts w:ascii="Times New Roman" w:hAnsi="Times New Roman"/>
        </w:rPr>
      </w:pPr>
      <w:r>
        <w:rPr>
          <w:rFonts w:ascii="Times New Roman" w:hAnsi="Times New Roman"/>
          <w:b/>
          <w:bCs/>
          <w:sz w:val="21"/>
          <w:szCs w:val="21"/>
        </w:rPr>
        <w:t>§ 20 Poufność</w:t>
      </w:r>
    </w:p>
    <w:p>
      <w:pPr>
        <w:pStyle w:val="ListParagraph"/>
        <w:numPr>
          <w:ilvl w:val="0"/>
          <w:numId w:val="2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Strony  zobowiązują  się  do  utrzymania  w  ścisłej  tajemnicy  wszelkich  informacji  handlowych, technicznych,  organizacyjnych,  operacyjnych  i  innych  związanych  z  działalnością  drugiej  Strony, uzyskanych  w  związku  realizacją  Umowy.  Obowiązek  zachowania tajemnicy istnieje  również bezterminowo po wygaśnięciu niniejszej Umowy pod rygorem odpowiedzialności w myśl przepisów ustawy o zwalczaniu nieuczciwej konkurencji. </w:t>
      </w:r>
    </w:p>
    <w:p>
      <w:pPr>
        <w:pStyle w:val="ListParagraph"/>
        <w:numPr>
          <w:ilvl w:val="0"/>
          <w:numId w:val="2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pPr>
        <w:pStyle w:val="ListParagraph"/>
        <w:numPr>
          <w:ilvl w:val="0"/>
          <w:numId w:val="2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Zachowanie poufności nie dotyczy informacji, które: </w:t>
      </w:r>
    </w:p>
    <w:p>
      <w:pPr>
        <w:pStyle w:val="ListParagraph"/>
        <w:numPr>
          <w:ilvl w:val="1"/>
          <w:numId w:val="2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były już znane Stronie przed ich ujawnieniem przez drugą Stronę Umowy, </w:t>
      </w:r>
    </w:p>
    <w:p>
      <w:pPr>
        <w:pStyle w:val="ListParagraph"/>
        <w:numPr>
          <w:ilvl w:val="1"/>
          <w:numId w:val="22"/>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 </w:t>
      </w:r>
    </w:p>
    <w:p>
      <w:pPr>
        <w:pStyle w:val="Normal"/>
        <w:spacing w:lineRule="auto" w:line="240" w:before="0" w:after="0"/>
        <w:jc w:val="center"/>
        <w:rPr>
          <w:rFonts w:ascii="Times New Roman" w:hAnsi="Times New Roman"/>
          <w:b/>
          <w:b/>
          <w:bCs/>
          <w:sz w:val="21"/>
          <w:szCs w:val="21"/>
        </w:rPr>
      </w:pPr>
      <w:r>
        <w:rPr>
          <w:rFonts w:ascii="Times New Roman" w:hAnsi="Times New Roman"/>
          <w:b/>
          <w:bCs/>
          <w:sz w:val="21"/>
          <w:szCs w:val="21"/>
        </w:rPr>
      </w:r>
    </w:p>
    <w:p>
      <w:pPr>
        <w:pStyle w:val="Normal"/>
        <w:spacing w:lineRule="auto" w:line="240" w:before="0" w:after="0"/>
        <w:jc w:val="center"/>
        <w:rPr>
          <w:rFonts w:ascii="Times New Roman" w:hAnsi="Times New Roman"/>
        </w:rPr>
      </w:pPr>
      <w:r>
        <w:rPr>
          <w:rFonts w:ascii="Times New Roman" w:hAnsi="Times New Roman"/>
          <w:b/>
          <w:bCs/>
          <w:sz w:val="21"/>
          <w:szCs w:val="21"/>
        </w:rPr>
        <w:t>§ 21 Postanowienia końcowe</w:t>
      </w:r>
    </w:p>
    <w:p>
      <w:pPr>
        <w:pStyle w:val="ListParagraph"/>
        <w:numPr>
          <w:ilvl w:val="0"/>
          <w:numId w:val="2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pPr>
        <w:pStyle w:val="ListParagraph"/>
        <w:numPr>
          <w:ilvl w:val="0"/>
          <w:numId w:val="2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W sprawach nieuregulowanych niniejszą umową mają zastosowanie przepisy Kodeksu Cywilnego, ustawy Prawo zamówień publicznych i inne właściwe przepisy prawa. </w:t>
      </w:r>
    </w:p>
    <w:p>
      <w:pPr>
        <w:pStyle w:val="ListParagraph"/>
        <w:numPr>
          <w:ilvl w:val="0"/>
          <w:numId w:val="23"/>
        </w:numPr>
        <w:spacing w:lineRule="auto" w:line="240" w:before="0" w:after="0"/>
        <w:ind w:left="0" w:hanging="0"/>
        <w:contextualSpacing/>
        <w:jc w:val="both"/>
        <w:rPr>
          <w:rFonts w:ascii="Times New Roman" w:hAnsi="Times New Roman"/>
        </w:rPr>
      </w:pPr>
      <w:r>
        <w:rPr>
          <w:rFonts w:ascii="Times New Roman" w:hAnsi="Times New Roman"/>
          <w:sz w:val="21"/>
          <w:szCs w:val="21"/>
        </w:rPr>
        <w:t>Załączniki do Umowy stanowią jej integralną część i są następujące:</w:t>
      </w:r>
    </w:p>
    <w:p>
      <w:pPr>
        <w:pStyle w:val="ListParagraph"/>
        <w:spacing w:lineRule="auto" w:line="240" w:before="0" w:after="0"/>
        <w:ind w:left="360" w:hanging="0"/>
        <w:contextualSpacing/>
        <w:jc w:val="both"/>
        <w:rPr>
          <w:rFonts w:ascii="Times New Roman" w:hAnsi="Times New Roman"/>
          <w:sz w:val="21"/>
          <w:szCs w:val="21"/>
        </w:rPr>
      </w:pPr>
      <w:r>
        <w:rPr>
          <w:rFonts w:ascii="Times New Roman" w:hAnsi="Times New Roman"/>
          <w:sz w:val="21"/>
          <w:szCs w:val="21"/>
        </w:rPr>
      </w:r>
    </w:p>
    <w:p>
      <w:pPr>
        <w:pStyle w:val="ListParagraph"/>
        <w:numPr>
          <w:ilvl w:val="1"/>
          <w:numId w:val="23"/>
        </w:numPr>
        <w:spacing w:lineRule="auto" w:line="240" w:before="0" w:after="0"/>
        <w:ind w:left="0" w:hanging="0"/>
        <w:contextualSpacing/>
        <w:jc w:val="both"/>
        <w:rPr>
          <w:rFonts w:ascii="Times New Roman" w:hAnsi="Times New Roman"/>
        </w:rPr>
      </w:pPr>
      <w:r>
        <w:rPr>
          <w:rFonts w:ascii="Times New Roman" w:hAnsi="Times New Roman"/>
          <w:sz w:val="21"/>
          <w:szCs w:val="21"/>
        </w:rPr>
        <w:t xml:space="preserve">Specyfikacja Warunków Zamówienia (SWZ) wraz z załącznikami, </w:t>
      </w:r>
    </w:p>
    <w:p>
      <w:pPr>
        <w:pStyle w:val="ListParagraph"/>
        <w:numPr>
          <w:ilvl w:val="1"/>
          <w:numId w:val="23"/>
        </w:numPr>
        <w:spacing w:lineRule="auto" w:line="240" w:before="0" w:after="0"/>
        <w:ind w:left="0" w:hanging="0"/>
        <w:contextualSpacing/>
        <w:jc w:val="both"/>
        <w:rPr>
          <w:rFonts w:ascii="Times New Roman" w:hAnsi="Times New Roman"/>
        </w:rPr>
      </w:pPr>
      <w:r>
        <w:rPr>
          <w:rFonts w:ascii="Times New Roman" w:hAnsi="Times New Roman"/>
          <w:sz w:val="21"/>
          <w:szCs w:val="21"/>
        </w:rPr>
        <w:t>oferta Wykonawcy wraz z załącznikami,</w:t>
      </w:r>
    </w:p>
    <w:p>
      <w:pPr>
        <w:pStyle w:val="ListParagraph"/>
        <w:numPr>
          <w:ilvl w:val="1"/>
          <w:numId w:val="23"/>
        </w:numPr>
        <w:spacing w:lineRule="auto" w:line="240" w:before="0" w:after="0"/>
        <w:ind w:left="0" w:hanging="0"/>
        <w:contextualSpacing/>
        <w:jc w:val="both"/>
        <w:rPr>
          <w:rFonts w:ascii="Times New Roman" w:hAnsi="Times New Roman"/>
        </w:rPr>
      </w:pPr>
      <w:r>
        <w:rPr>
          <w:rFonts w:ascii="Times New Roman" w:hAnsi="Times New Roman"/>
          <w:sz w:val="21"/>
          <w:szCs w:val="21"/>
        </w:rPr>
        <w:t>Promesa z  Rządowego Funduszu  Polski  Ład.</w:t>
      </w:r>
    </w:p>
    <w:p>
      <w:pPr>
        <w:pStyle w:val="Normal"/>
        <w:spacing w:lineRule="auto" w:line="240" w:before="0" w:after="0"/>
        <w:contextualSpacing/>
        <w:jc w:val="both"/>
        <w:rPr>
          <w:rFonts w:ascii="Times New Roman" w:hAnsi="Times New Roman"/>
          <w:sz w:val="21"/>
          <w:szCs w:val="21"/>
        </w:rPr>
      </w:pPr>
      <w:r>
        <w:rPr>
          <w:rFonts w:ascii="Times New Roman" w:hAnsi="Times New Roman"/>
          <w:sz w:val="21"/>
          <w:szCs w:val="21"/>
        </w:rPr>
      </w:r>
    </w:p>
    <w:p>
      <w:pPr>
        <w:pStyle w:val="ListParagraph"/>
        <w:numPr>
          <w:ilvl w:val="0"/>
          <w:numId w:val="23"/>
        </w:numPr>
        <w:spacing w:lineRule="auto" w:line="240" w:before="0" w:after="0"/>
        <w:ind w:left="0" w:hanging="0"/>
        <w:contextualSpacing/>
        <w:jc w:val="both"/>
        <w:rPr>
          <w:rFonts w:ascii="Times New Roman" w:hAnsi="Times New Roman"/>
        </w:rPr>
      </w:pPr>
      <w:r>
        <w:rPr>
          <w:rFonts w:ascii="Times New Roman" w:hAnsi="Times New Roman"/>
          <w:sz w:val="21"/>
          <w:szCs w:val="21"/>
        </w:rPr>
        <w:t>Umowa  została  sporządzona  w ……………  jednobrzmiących  egzemplarzach,  …………… egzemplarze  dla Zamawiającego i jeden dla Wykonawcy.</w:t>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pPr>
      <w:r>
        <w:rPr>
          <w:rFonts w:ascii="Times New Roman" w:hAnsi="Times New Roman"/>
          <w:b/>
          <w:bCs/>
          <w:sz w:val="21"/>
          <w:szCs w:val="21"/>
        </w:rPr>
        <w:t xml:space="preserve">  </w:t>
      </w:r>
      <w:r>
        <w:rPr>
          <w:rFonts w:ascii="Times New Roman" w:hAnsi="Times New Roman"/>
          <w:b/>
          <w:bCs/>
          <w:sz w:val="21"/>
          <w:szCs w:val="21"/>
        </w:rPr>
        <w:tab/>
        <w:tab/>
        <w:t xml:space="preserve">Z A M A W I A J Ą C Y          </w:t>
        <w:tab/>
        <w:tab/>
        <w:tab/>
        <w:tab/>
        <w:t xml:space="preserve">W Y K O N A W C A </w:t>
      </w:r>
    </w:p>
    <w:sectPr>
      <w:footerReference w:type="default" r:id="rId2"/>
      <w:type w:val="nextPage"/>
      <w:pgSz w:w="11906" w:h="16838"/>
      <w:pgMar w:left="1178" w:right="1248" w:header="0" w:top="1035"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Book Antiqua">
    <w:charset w:val="ee"/>
    <w:family w:val="roman"/>
    <w:pitch w:val="variable"/>
  </w:font>
  <w:font w:name="Times New Roman">
    <w:charset w:val="ee"/>
    <w:family w:val="roman"/>
    <w:pitch w:val="variable"/>
  </w:font>
  <w:font w:name="Liberation Sans">
    <w:altName w:val="Arial"/>
    <w:charset w:val="ee"/>
    <w:family w:val="swiss"/>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ascii="Times New Roman" w:hAnsi="Times New Roman"/>
        <w:b/>
        <w:bCs/>
        <w:i/>
        <w:iCs/>
        <w:sz w:val="16"/>
        <w:szCs w:val="16"/>
      </w:rPr>
      <w:fldChar w:fldCharType="begin"/>
    </w:r>
    <w:r>
      <w:rPr>
        <w:sz w:val="16"/>
        <w:i/>
        <w:b/>
        <w:szCs w:val="16"/>
        <w:iCs/>
        <w:bCs/>
        <w:rFonts w:ascii="Times New Roman" w:hAnsi="Times New Roman"/>
      </w:rPr>
      <w:instrText> PAGE </w:instrText>
    </w:r>
    <w:r>
      <w:rPr>
        <w:sz w:val="16"/>
        <w:i/>
        <w:b/>
        <w:szCs w:val="16"/>
        <w:iCs/>
        <w:bCs/>
        <w:rFonts w:ascii="Times New Roman" w:hAnsi="Times New Roman"/>
      </w:rPr>
      <w:fldChar w:fldCharType="separate"/>
    </w:r>
    <w:r>
      <w:rPr>
        <w:sz w:val="16"/>
        <w:i/>
        <w:b/>
        <w:szCs w:val="16"/>
        <w:iCs/>
        <w:bCs/>
        <w:rFonts w:ascii="Times New Roman" w:hAnsi="Times New Roman"/>
      </w:rPr>
      <w:t>24</w:t>
    </w:r>
    <w:r>
      <w:rPr>
        <w:sz w:val="16"/>
        <w:i/>
        <w:b/>
        <w:szCs w:val="16"/>
        <w:iCs/>
        <w:bCs/>
        <w:rFonts w:ascii="Times New Roman" w:hAnsi="Times New Roman"/>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rPr>
        <w:sz w:val="21"/>
        <w:b/>
        <w:bCs w:val="false"/>
        <w:rFonts w:ascii="Times New Roman" w:hAnsi="Times New Roman"/>
      </w:rPr>
    </w:lvl>
    <w:lvl w:ilvl="1">
      <w:start w:val="1"/>
      <w:numFmt w:val="lowerLetter"/>
      <w:lvlText w:val="%2)"/>
      <w:lvlJc w:val="left"/>
      <w:pPr>
        <w:ind w:left="1080" w:hanging="360"/>
      </w:pPr>
    </w:lvl>
    <w:lvl w:ilvl="2">
      <w:start w:val="1"/>
      <w:numFmt w:val="lowerLetter"/>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360" w:hanging="360"/>
      </w:pPr>
    </w:lvl>
    <w:lvl w:ilvl="1">
      <w:start w:val="1"/>
      <w:numFmt w:val="lowerLetter"/>
      <w:lvlText w:val="%2)"/>
      <w:lvlJc w:val="left"/>
      <w:pPr>
        <w:ind w:left="1020" w:hanging="30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Tahoma"/>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qFormat/>
    <w:rPr/>
  </w:style>
  <w:style w:type="character" w:styleId="StopkaZnak" w:customStyle="1">
    <w:name w:val="Stopka Znak"/>
    <w:basedOn w:val="DefaultParagraphFont"/>
    <w:qFormat/>
    <w:rPr/>
  </w:style>
  <w:style w:type="character" w:styleId="TekstdymkaZnak" w:customStyle="1">
    <w:name w:val="Tekst dymka Znak"/>
    <w:basedOn w:val="DefaultParagraphFont"/>
    <w:qFormat/>
    <w:rPr>
      <w:rFonts w:ascii="Segoe UI" w:hAnsi="Segoe UI" w:cs="Segoe UI"/>
      <w:sz w:val="18"/>
      <w:szCs w:val="18"/>
    </w:rPr>
  </w:style>
  <w:style w:type="character" w:styleId="Annotationreference">
    <w:name w:val="annotation reference"/>
    <w:basedOn w:val="DefaultParagraphFont"/>
    <w:qFormat/>
    <w:rPr>
      <w:sz w:val="16"/>
      <w:szCs w:val="16"/>
    </w:rPr>
  </w:style>
  <w:style w:type="character" w:styleId="TekstkomentarzaZnak" w:customStyle="1">
    <w:name w:val="Tekst komentarza Znak"/>
    <w:basedOn w:val="DefaultParagraphFont"/>
    <w:qFormat/>
    <w:rPr>
      <w:sz w:val="20"/>
      <w:szCs w:val="20"/>
    </w:rPr>
  </w:style>
  <w:style w:type="character" w:styleId="TematkomentarzaZnak" w:customStyle="1">
    <w:name w:val="Temat komentarza Znak"/>
    <w:basedOn w:val="TekstkomentarzaZnak"/>
    <w:qFormat/>
    <w:rPr>
      <w:b/>
      <w:bCs/>
      <w:sz w:val="20"/>
      <w:szCs w:val="20"/>
    </w:rPr>
  </w:style>
  <w:style w:type="character" w:styleId="ListLabel1" w:customStyle="1">
    <w:name w:val="ListLabel 1"/>
    <w:qFormat/>
    <w:rPr>
      <w:rFonts w:ascii="Book Antiqua" w:hAnsi="Book Antiqua"/>
      <w:b/>
      <w:bCs w:val="false"/>
      <w:sz w:val="24"/>
    </w:rPr>
  </w:style>
  <w:style w:type="character" w:styleId="ListLabel2" w:customStyle="1">
    <w:name w:val="ListLabel 2"/>
    <w:qFormat/>
    <w:rPr>
      <w:rFonts w:ascii="Book Antiqua" w:hAnsi="Book Antiqua"/>
      <w:b/>
      <w:bCs w:val="false"/>
      <w:sz w:val="24"/>
    </w:rPr>
  </w:style>
  <w:style w:type="character" w:styleId="ListLabel3" w:customStyle="1">
    <w:name w:val="ListLabel 3"/>
    <w:qFormat/>
    <w:rPr>
      <w:rFonts w:ascii="Book Antiqua" w:hAnsi="Book Antiqua"/>
      <w:b/>
      <w:bCs w:val="false"/>
      <w:sz w:val="24"/>
    </w:rPr>
  </w:style>
  <w:style w:type="character" w:styleId="ListLabel4" w:customStyle="1">
    <w:name w:val="ListLabel 4"/>
    <w:qFormat/>
    <w:rPr>
      <w:rFonts w:ascii="Book Antiqua" w:hAnsi="Book Antiqua"/>
      <w:b/>
      <w:bCs w:val="false"/>
      <w:sz w:val="24"/>
    </w:rPr>
  </w:style>
  <w:style w:type="character" w:styleId="ListLabel5" w:customStyle="1">
    <w:name w:val="ListLabel 5"/>
    <w:qFormat/>
    <w:rPr>
      <w:rFonts w:ascii="Times New Roman" w:hAnsi="Times New Roman"/>
      <w:b/>
      <w:bCs w:val="false"/>
      <w:sz w:val="21"/>
    </w:rPr>
  </w:style>
  <w:style w:type="character" w:styleId="ListLabel6" w:customStyle="1">
    <w:name w:val="ListLabel 6"/>
    <w:qFormat/>
    <w:rPr>
      <w:rFonts w:ascii="Times New Roman" w:hAnsi="Times New Roman"/>
      <w:b/>
      <w:bCs w:val="false"/>
      <w:sz w:val="21"/>
    </w:rPr>
  </w:style>
  <w:style w:type="character" w:styleId="ListLabel7" w:customStyle="1">
    <w:name w:val="ListLabel 7"/>
    <w:qFormat/>
    <w:rPr>
      <w:rFonts w:ascii="Times New Roman" w:hAnsi="Times New Roman"/>
      <w:b/>
      <w:bCs w:val="false"/>
      <w:sz w:val="21"/>
    </w:rPr>
  </w:style>
  <w:style w:type="character" w:styleId="Znakinumeracji" w:customStyle="1">
    <w:name w:val="Znaki numeracji"/>
    <w:qFormat/>
    <w:rPr>
      <w:rFonts w:ascii="Times New Roman" w:hAnsi="Times New Roman"/>
    </w:rPr>
  </w:style>
  <w:style w:type="character" w:styleId="ListLabel8" w:customStyle="1">
    <w:name w:val="ListLabel 8"/>
    <w:qFormat/>
    <w:rPr>
      <w:rFonts w:ascii="Times New Roman" w:hAnsi="Times New Roman"/>
      <w:b/>
      <w:bCs w:val="false"/>
      <w:sz w:val="21"/>
    </w:rPr>
  </w:style>
  <w:style w:type="character" w:styleId="ListLabel9" w:customStyle="1">
    <w:name w:val="ListLabel 9"/>
    <w:qFormat/>
    <w:rPr>
      <w:rFonts w:ascii="Times New Roman" w:hAnsi="Times New Roman"/>
      <w:b/>
      <w:bCs w:val="false"/>
      <w:sz w:val="21"/>
    </w:rPr>
  </w:style>
  <w:style w:type="character" w:styleId="ListLabel10" w:customStyle="1">
    <w:name w:val="ListLabel 10"/>
    <w:qFormat/>
    <w:rPr>
      <w:rFonts w:ascii="Times New Roman" w:hAnsi="Times New Roman"/>
      <w:b/>
      <w:bCs w:val="false"/>
      <w:sz w:val="21"/>
    </w:rPr>
  </w:style>
  <w:style w:type="character" w:styleId="ListLabel11">
    <w:name w:val="ListLabel 11"/>
    <w:qFormat/>
    <w:rPr>
      <w:rFonts w:ascii="Times New Roman" w:hAnsi="Times New Roman"/>
      <w:b/>
      <w:bCs w:val="false"/>
      <w:sz w:val="21"/>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
    <w:name w:val="Header"/>
    <w:basedOn w:val="Normal"/>
    <w:next w:val="Tretekstu"/>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spacing w:before="0" w:after="160"/>
      <w:ind w:left="720" w:hanging="0"/>
      <w:contextualSpacing/>
    </w:pPr>
    <w:rPr/>
  </w:style>
  <w:style w:type="paragraph" w:styleId="Stopka">
    <w:name w:val="Footer"/>
    <w:basedOn w:val="Normal"/>
    <w:pPr>
      <w:tabs>
        <w:tab w:val="clear" w:pos="720"/>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LibreOffice/6.2.2.2$Windows_x86 LibreOffice_project/2b840030fec2aae0fd2658d8d4f9548af4e3518d</Application>
  <Pages>24</Pages>
  <Words>13477</Words>
  <Characters>89447</Characters>
  <CharactersWithSpaces>106458</CharactersWithSpaces>
  <Paragraphs>518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2022-04-12T15:02:00Z</dcterms:created>
  <dc:creator>Kancelaria Efekt-Lex</dc:creator>
  <dc:description/>
  <dc:language>pl-PL</dc:language>
  <cp:lastModifiedBy/>
  <cp:lastPrinted>2022-04-12T14:59:00Z</cp:lastPrinted>
  <dcterms:modified xsi:type="dcterms:W3CDTF">2022-04-12T17:09:48Z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