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ECAA" w14:textId="77777777" w:rsidR="000C73B8" w:rsidRPr="00332AB7" w:rsidRDefault="000C73B8" w:rsidP="000C73B8">
      <w:pPr>
        <w:jc w:val="center"/>
        <w:rPr>
          <w:rFonts w:cstheme="minorHAnsi"/>
          <w:b/>
          <w:sz w:val="24"/>
          <w:szCs w:val="24"/>
        </w:rPr>
      </w:pPr>
      <w:r w:rsidRPr="00332AB7">
        <w:rPr>
          <w:rFonts w:cstheme="minorHAnsi"/>
          <w:b/>
          <w:sz w:val="24"/>
          <w:szCs w:val="24"/>
        </w:rPr>
        <w:t>ANALIZA POTRZEB I WYMAGAŃ</w:t>
      </w:r>
    </w:p>
    <w:p w14:paraId="7D39F5F8" w14:textId="5FD8B9E9" w:rsidR="000C73B8" w:rsidRDefault="000C73B8" w:rsidP="000C73B8">
      <w:pPr>
        <w:jc w:val="center"/>
        <w:rPr>
          <w:rFonts w:cstheme="minorHAnsi"/>
          <w:sz w:val="24"/>
          <w:szCs w:val="24"/>
        </w:rPr>
      </w:pPr>
      <w:r w:rsidRPr="00332AB7">
        <w:rPr>
          <w:rFonts w:cstheme="minorHAnsi"/>
          <w:sz w:val="24"/>
          <w:szCs w:val="24"/>
        </w:rPr>
        <w:t>Przedmiot zamówienia</w:t>
      </w:r>
    </w:p>
    <w:p w14:paraId="23B8F0F2" w14:textId="672B3184" w:rsidR="006868BE" w:rsidRPr="00332AB7" w:rsidRDefault="006868BE" w:rsidP="000C73B8">
      <w:pPr>
        <w:jc w:val="center"/>
        <w:rPr>
          <w:rFonts w:cstheme="minorHAnsi"/>
          <w:sz w:val="24"/>
          <w:szCs w:val="24"/>
        </w:rPr>
      </w:pPr>
      <w:r>
        <w:rPr>
          <w:rFonts w:cstheme="minorHAnsi"/>
          <w:sz w:val="24"/>
          <w:szCs w:val="24"/>
        </w:rPr>
        <w:t>„Wykonanie usługi polegającej na odbiorze i zagospodarowanie odpadów komunalnych z nieruchomości, na których zamieszkują mieszkańcy gminy Brochów”</w:t>
      </w:r>
    </w:p>
    <w:p w14:paraId="1732E68F" w14:textId="2AF11DB3" w:rsidR="00EF22B6" w:rsidRPr="00332AB7" w:rsidRDefault="006868BE" w:rsidP="000C73B8">
      <w:pPr>
        <w:jc w:val="center"/>
        <w:rPr>
          <w:rFonts w:cstheme="minorHAnsi"/>
          <w:sz w:val="24"/>
          <w:szCs w:val="24"/>
        </w:rPr>
      </w:pPr>
      <w:r>
        <w:rPr>
          <w:rFonts w:cstheme="minorHAnsi"/>
          <w:sz w:val="24"/>
          <w:szCs w:val="24"/>
        </w:rPr>
        <w:t>Celem przedmiotu zamówienia jest o</w:t>
      </w:r>
      <w:r w:rsidR="000C73B8" w:rsidRPr="00332AB7">
        <w:rPr>
          <w:rFonts w:cstheme="minorHAnsi"/>
          <w:sz w:val="24"/>
          <w:szCs w:val="24"/>
        </w:rPr>
        <w:t>dbieranie i zagospodarowanie poprzez odzysk lub unieszkodliwienie, wskazanych w opisie zamówienia, odpadów komunalnych pochodzących z nieruchomości zamieszkałych położonych na terenie Gminy Brochów oraz Punktu Selektywnej Zbiórki Odpadów komunalnych (PSZOK).</w:t>
      </w:r>
    </w:p>
    <w:tbl>
      <w:tblPr>
        <w:tblStyle w:val="Tabela-Siatka"/>
        <w:tblW w:w="0" w:type="auto"/>
        <w:tblLook w:val="04A0" w:firstRow="1" w:lastRow="0" w:firstColumn="1" w:lastColumn="0" w:noHBand="0" w:noVBand="1"/>
      </w:tblPr>
      <w:tblGrid>
        <w:gridCol w:w="525"/>
        <w:gridCol w:w="3433"/>
        <w:gridCol w:w="1566"/>
        <w:gridCol w:w="3538"/>
      </w:tblGrid>
      <w:tr w:rsidR="00252E6C" w:rsidRPr="00332AB7" w14:paraId="0E2A9C48" w14:textId="77777777" w:rsidTr="000C73B8">
        <w:tc>
          <w:tcPr>
            <w:tcW w:w="525" w:type="dxa"/>
          </w:tcPr>
          <w:p w14:paraId="16C3C8C1" w14:textId="77777777" w:rsidR="00EF22B6" w:rsidRPr="00332AB7" w:rsidRDefault="00EF22B6" w:rsidP="00252E6C">
            <w:pPr>
              <w:jc w:val="center"/>
              <w:rPr>
                <w:b/>
              </w:rPr>
            </w:pPr>
            <w:r w:rsidRPr="00332AB7">
              <w:rPr>
                <w:b/>
              </w:rPr>
              <w:t>l.p.</w:t>
            </w:r>
          </w:p>
        </w:tc>
        <w:tc>
          <w:tcPr>
            <w:tcW w:w="3433" w:type="dxa"/>
          </w:tcPr>
          <w:p w14:paraId="6FF94E8E" w14:textId="77777777" w:rsidR="00EF22B6" w:rsidRPr="00332AB7" w:rsidRDefault="00EF22B6" w:rsidP="00252E6C">
            <w:pPr>
              <w:jc w:val="center"/>
              <w:rPr>
                <w:b/>
              </w:rPr>
            </w:pPr>
            <w:bookmarkStart w:id="0" w:name="_Hlk81910127"/>
            <w:r w:rsidRPr="00332AB7">
              <w:rPr>
                <w:b/>
              </w:rPr>
              <w:t>Treść analizy</w:t>
            </w:r>
            <w:bookmarkEnd w:id="0"/>
          </w:p>
        </w:tc>
        <w:tc>
          <w:tcPr>
            <w:tcW w:w="1566" w:type="dxa"/>
          </w:tcPr>
          <w:p w14:paraId="4A479180" w14:textId="77777777" w:rsidR="00EF22B6" w:rsidRPr="00332AB7" w:rsidRDefault="00EF22B6" w:rsidP="00252E6C">
            <w:pPr>
              <w:jc w:val="center"/>
              <w:rPr>
                <w:b/>
              </w:rPr>
            </w:pPr>
            <w:r w:rsidRPr="00332AB7">
              <w:rPr>
                <w:b/>
              </w:rPr>
              <w:t>Potwierdzenie dokonania analizy</w:t>
            </w:r>
          </w:p>
        </w:tc>
        <w:tc>
          <w:tcPr>
            <w:tcW w:w="3538" w:type="dxa"/>
          </w:tcPr>
          <w:p w14:paraId="36A5B557" w14:textId="77777777" w:rsidR="00EF22B6" w:rsidRPr="00332AB7" w:rsidRDefault="00AD09D6" w:rsidP="00252E6C">
            <w:pPr>
              <w:jc w:val="center"/>
              <w:rPr>
                <w:b/>
              </w:rPr>
            </w:pPr>
            <w:r w:rsidRPr="00332AB7">
              <w:rPr>
                <w:b/>
              </w:rPr>
              <w:t>Wynik analizy</w:t>
            </w:r>
          </w:p>
        </w:tc>
      </w:tr>
      <w:tr w:rsidR="00252E6C" w:rsidRPr="00332AB7" w14:paraId="796A2692" w14:textId="77777777" w:rsidTr="000C73B8">
        <w:tc>
          <w:tcPr>
            <w:tcW w:w="525" w:type="dxa"/>
          </w:tcPr>
          <w:p w14:paraId="13BA292F" w14:textId="77777777" w:rsidR="00EF22B6" w:rsidRPr="00332AB7" w:rsidRDefault="00EF22B6">
            <w:r w:rsidRPr="00332AB7">
              <w:t>1.</w:t>
            </w:r>
          </w:p>
        </w:tc>
        <w:tc>
          <w:tcPr>
            <w:tcW w:w="3433" w:type="dxa"/>
          </w:tcPr>
          <w:p w14:paraId="20D78BF0" w14:textId="77777777" w:rsidR="002C18F5" w:rsidRPr="00332AB7" w:rsidRDefault="002C18F5" w:rsidP="002C18F5">
            <w:pPr>
              <w:rPr>
                <w:b/>
              </w:rPr>
            </w:pPr>
            <w:r w:rsidRPr="00332AB7">
              <w:rPr>
                <w:b/>
              </w:rPr>
              <w:t>Identyfikacja potrzeby</w:t>
            </w:r>
          </w:p>
          <w:p w14:paraId="08203774" w14:textId="77777777" w:rsidR="002C18F5" w:rsidRPr="00332AB7" w:rsidRDefault="002C18F5" w:rsidP="002C18F5">
            <w:r w:rsidRPr="00332AB7">
              <w:t>- dlaczego dana rzecz, usługa są potrzebne?</w:t>
            </w:r>
          </w:p>
          <w:p w14:paraId="56FC18A2" w14:textId="77777777" w:rsidR="002C18F5" w:rsidRPr="00332AB7" w:rsidRDefault="002C18F5" w:rsidP="002C18F5">
            <w:r w:rsidRPr="00332AB7">
              <w:t>- z czego wynika potrzeba zamawiającego i dlaczego chce ją zaspokoić w ten a nie w inny sposób?</w:t>
            </w:r>
          </w:p>
          <w:p w14:paraId="2049E13C" w14:textId="77777777" w:rsidR="002C18F5" w:rsidRPr="00332AB7" w:rsidRDefault="002C18F5" w:rsidP="002C18F5">
            <w:r w:rsidRPr="00332AB7">
              <w:t>- jaki cel zamawiający (jednostka zamawiająca) chce osiągnąć dokonując zakupu?</w:t>
            </w:r>
          </w:p>
          <w:p w14:paraId="4D52813B" w14:textId="77777777" w:rsidR="002C18F5" w:rsidRPr="00332AB7" w:rsidRDefault="002C18F5" w:rsidP="002C18F5">
            <w:r w:rsidRPr="00332AB7">
              <w:t>- jakiej brakującej funkcji zamawiający (jednostka zamawiająca) potrzebuje aby osiągnąć określony cel wynikający z właściwych przepisów i zadań zamawiającego?</w:t>
            </w:r>
          </w:p>
          <w:p w14:paraId="12FDE69F" w14:textId="4EF0CF2C" w:rsidR="00EF22B6" w:rsidRPr="00332AB7" w:rsidRDefault="00EF22B6"/>
        </w:tc>
        <w:tc>
          <w:tcPr>
            <w:tcW w:w="1566" w:type="dxa"/>
          </w:tcPr>
          <w:p w14:paraId="31851803" w14:textId="77777777" w:rsidR="00EF22B6" w:rsidRPr="00332AB7" w:rsidRDefault="00EF22B6"/>
          <w:p w14:paraId="59F6F20C" w14:textId="77777777" w:rsidR="00E60BC8" w:rsidRPr="00332AB7" w:rsidRDefault="00E60BC8"/>
          <w:p w14:paraId="71B090B8" w14:textId="77777777" w:rsidR="00E60BC8" w:rsidRPr="00332AB7" w:rsidRDefault="00E60BC8"/>
          <w:p w14:paraId="1DACE54C" w14:textId="77777777" w:rsidR="00E60BC8" w:rsidRPr="00332AB7" w:rsidRDefault="00E60BC8"/>
          <w:p w14:paraId="0CE5513B" w14:textId="77777777" w:rsidR="00E60BC8" w:rsidRPr="00332AB7" w:rsidRDefault="00E60BC8">
            <w:r w:rsidRPr="00332AB7">
              <w:rPr>
                <w:b/>
                <w:bCs/>
                <w:u w:val="single"/>
              </w:rPr>
              <w:t>TAK</w:t>
            </w:r>
            <w:r w:rsidRPr="00332AB7">
              <w:t xml:space="preserve"> /NIE</w:t>
            </w:r>
          </w:p>
        </w:tc>
        <w:tc>
          <w:tcPr>
            <w:tcW w:w="3538" w:type="dxa"/>
          </w:tcPr>
          <w:p w14:paraId="4E128E11" w14:textId="77777777" w:rsidR="00E5288F" w:rsidRPr="00332AB7" w:rsidRDefault="00A5619B" w:rsidP="00E5288F">
            <w:r w:rsidRPr="00332AB7">
              <w:t>Zidentyfikowan</w:t>
            </w:r>
            <w:r w:rsidR="00252E6C" w:rsidRPr="00332AB7">
              <w:t>o potrzebę</w:t>
            </w:r>
            <w:r w:rsidRPr="00332AB7">
              <w:t>:</w:t>
            </w:r>
          </w:p>
          <w:p w14:paraId="2B625D07" w14:textId="161C1306" w:rsidR="00E5288F" w:rsidRPr="00332AB7" w:rsidRDefault="00E5288F" w:rsidP="00E5288F">
            <w:r w:rsidRPr="00332AB7">
              <w:rPr>
                <w:rFonts w:cs="Calibri"/>
              </w:rPr>
              <w:t>Ustawa o utrzymaniu czystości i porządku w Gminach jasno wskazuje:</w:t>
            </w:r>
          </w:p>
          <w:p w14:paraId="77979468" w14:textId="77777777" w:rsidR="00E5288F" w:rsidRPr="00332AB7" w:rsidRDefault="00E5288F" w:rsidP="00E5288F">
            <w:pPr>
              <w:rPr>
                <w:rFonts w:cs="Calibri"/>
                <w:lang w:eastAsia="pl-PL"/>
              </w:rPr>
            </w:pPr>
            <w:r w:rsidRPr="00332AB7">
              <w:rPr>
                <w:rFonts w:cs="Calibri"/>
                <w:shd w:val="clear" w:color="auto" w:fill="FFFFFF"/>
                <w:lang w:eastAsia="pl-PL"/>
              </w:rPr>
              <w:t>Gminy zapewniają czystość i porządek na swoim terenie i tworzą warunki niezbędne do ich utrzymania, a w szczególności:</w:t>
            </w:r>
          </w:p>
          <w:p w14:paraId="0D2542D6" w14:textId="77777777" w:rsidR="00E5288F" w:rsidRPr="00332AB7" w:rsidRDefault="00E5288F" w:rsidP="00E5288F">
            <w:pPr>
              <w:shd w:val="clear" w:color="auto" w:fill="FFFFFF"/>
              <w:rPr>
                <w:rFonts w:cs="Calibri"/>
                <w:lang w:eastAsia="pl-PL"/>
              </w:rPr>
            </w:pPr>
            <w:r w:rsidRPr="00332AB7">
              <w:rPr>
                <w:rFonts w:cs="Calibri"/>
                <w:lang w:eastAsia="pl-PL"/>
              </w:rPr>
              <w:t>1)</w:t>
            </w:r>
          </w:p>
          <w:p w14:paraId="6981B254" w14:textId="77777777" w:rsidR="00E5288F" w:rsidRPr="00332AB7" w:rsidRDefault="00E5288F" w:rsidP="00E5288F">
            <w:pPr>
              <w:shd w:val="clear" w:color="auto" w:fill="FFFFFF"/>
              <w:rPr>
                <w:rFonts w:cs="Calibri"/>
                <w:lang w:eastAsia="pl-PL"/>
              </w:rPr>
            </w:pPr>
            <w:r w:rsidRPr="00332AB7">
              <w:rPr>
                <w:rFonts w:cs="Calibri"/>
                <w:lang w:eastAsia="pl-PL"/>
              </w:rPr>
              <w:t>tworzą warunki do wykonywania prac związanych z utrzymaniem czystości i porządku na terenie gminy lub zapewniają wykonanie tych prac przez tworzenie odpowiednich jednostek organizacyjnych;</w:t>
            </w:r>
          </w:p>
          <w:p w14:paraId="2FA32F43" w14:textId="77777777" w:rsidR="00E5288F" w:rsidRPr="00332AB7" w:rsidRDefault="00E5288F" w:rsidP="00E5288F">
            <w:pPr>
              <w:shd w:val="clear" w:color="auto" w:fill="FFFFFF"/>
              <w:rPr>
                <w:rFonts w:cs="Calibri"/>
                <w:lang w:eastAsia="pl-PL"/>
              </w:rPr>
            </w:pPr>
            <w:r w:rsidRPr="00332AB7">
              <w:rPr>
                <w:rFonts w:cs="Calibri"/>
                <w:lang w:eastAsia="pl-PL"/>
              </w:rPr>
              <w:t>2)</w:t>
            </w:r>
          </w:p>
          <w:p w14:paraId="2258E2A7" w14:textId="5A22E78D" w:rsidR="00E5288F" w:rsidRPr="00332AB7" w:rsidRDefault="00E5288F" w:rsidP="00E5288F">
            <w:pPr>
              <w:shd w:val="clear" w:color="auto" w:fill="FFFFFF"/>
              <w:rPr>
                <w:rFonts w:cs="Calibri"/>
                <w:lang w:eastAsia="pl-PL"/>
              </w:rPr>
            </w:pPr>
            <w:r w:rsidRPr="00332AB7">
              <w:rPr>
                <w:rFonts w:cs="Calibri"/>
                <w:lang w:eastAsia="pl-PL"/>
              </w:rPr>
              <w:t>obejmują wszystkich właścicieli nieruchomości na terenie gminy systemem gospodarowania odpadami komunalnymi;</w:t>
            </w:r>
          </w:p>
          <w:p w14:paraId="46FBD4D1" w14:textId="77777777" w:rsidR="00E5288F" w:rsidRPr="00332AB7" w:rsidRDefault="00E5288F" w:rsidP="00E5288F">
            <w:pPr>
              <w:shd w:val="clear" w:color="auto" w:fill="FFFFFF"/>
              <w:rPr>
                <w:rFonts w:cs="Calibri"/>
                <w:lang w:eastAsia="pl-PL"/>
              </w:rPr>
            </w:pPr>
            <w:r w:rsidRPr="00332AB7">
              <w:rPr>
                <w:rFonts w:cs="Calibri"/>
                <w:lang w:eastAsia="pl-PL"/>
              </w:rPr>
              <w:t>3)</w:t>
            </w:r>
          </w:p>
          <w:p w14:paraId="46203FF3" w14:textId="77777777" w:rsidR="00E5288F" w:rsidRPr="00332AB7" w:rsidRDefault="00E5288F" w:rsidP="00E5288F">
            <w:pPr>
              <w:shd w:val="clear" w:color="auto" w:fill="FFFFFF"/>
              <w:rPr>
                <w:rFonts w:cs="Calibri"/>
                <w:lang w:eastAsia="pl-PL"/>
              </w:rPr>
            </w:pPr>
            <w:r w:rsidRPr="00332AB7">
              <w:rPr>
                <w:rFonts w:cs="Calibri"/>
                <w:lang w:eastAsia="pl-PL"/>
              </w:rPr>
              <w:t>nadzorują gospodarowanie odpadami komunalnymi, w tym realizację zadań powierzonych podmiotom odbierającym odpady komunalne od właścicieli nieruchomości;</w:t>
            </w:r>
          </w:p>
          <w:p w14:paraId="5E4227F0" w14:textId="77777777" w:rsidR="00E5288F" w:rsidRPr="00332AB7" w:rsidRDefault="00E5288F" w:rsidP="00E5288F">
            <w:pPr>
              <w:shd w:val="clear" w:color="auto" w:fill="FFFFFF"/>
              <w:rPr>
                <w:rFonts w:cs="Calibri"/>
                <w:lang w:eastAsia="pl-PL"/>
              </w:rPr>
            </w:pPr>
            <w:r w:rsidRPr="00332AB7">
              <w:rPr>
                <w:rFonts w:cs="Calibri"/>
                <w:lang w:eastAsia="pl-PL"/>
              </w:rPr>
              <w:t>4)</w:t>
            </w:r>
          </w:p>
          <w:p w14:paraId="2B031A26" w14:textId="305AC032" w:rsidR="00E5288F" w:rsidRDefault="00E5288F" w:rsidP="00E5288F">
            <w:pPr>
              <w:shd w:val="clear" w:color="auto" w:fill="FFFFFF"/>
              <w:rPr>
                <w:rFonts w:cs="Calibri"/>
                <w:lang w:eastAsia="pl-PL"/>
              </w:rPr>
            </w:pPr>
            <w:r w:rsidRPr="00332AB7">
              <w:rPr>
                <w:rFonts w:cs="Calibri"/>
                <w:lang w:eastAsia="pl-PL"/>
              </w:rPr>
              <w:t>zapewniają selektywne zbieranie odpadów komunalnych obejmujące co najmniej: papier, metale, tworzywa sztuczne, szkło, odpady opakowaniowe wielomateriałowe oraz bioodpady;</w:t>
            </w:r>
          </w:p>
          <w:p w14:paraId="248C03A0" w14:textId="77777777" w:rsidR="0040412E" w:rsidRPr="00332AB7" w:rsidRDefault="0040412E" w:rsidP="00E5288F">
            <w:pPr>
              <w:shd w:val="clear" w:color="auto" w:fill="FFFFFF"/>
              <w:rPr>
                <w:rFonts w:cs="Calibri"/>
                <w:lang w:eastAsia="pl-PL"/>
              </w:rPr>
            </w:pPr>
          </w:p>
          <w:p w14:paraId="310EF63A" w14:textId="77777777" w:rsidR="00E5288F" w:rsidRPr="00332AB7" w:rsidRDefault="00E5288F" w:rsidP="00E5288F">
            <w:pPr>
              <w:shd w:val="clear" w:color="auto" w:fill="FFFFFF"/>
              <w:rPr>
                <w:rFonts w:cs="Calibri"/>
                <w:lang w:eastAsia="pl-PL"/>
              </w:rPr>
            </w:pPr>
            <w:r w:rsidRPr="00332AB7">
              <w:rPr>
                <w:rFonts w:cs="Calibri"/>
                <w:lang w:eastAsia="pl-PL"/>
              </w:rPr>
              <w:lastRenderedPageBreak/>
              <w:t>5)</w:t>
            </w:r>
          </w:p>
          <w:p w14:paraId="2608E16B" w14:textId="77777777" w:rsidR="00E5288F" w:rsidRPr="00332AB7" w:rsidRDefault="00E5288F" w:rsidP="00E5288F">
            <w:pPr>
              <w:shd w:val="clear" w:color="auto" w:fill="FFFFFF"/>
              <w:rPr>
                <w:rFonts w:cs="Calibri"/>
                <w:lang w:eastAsia="pl-PL"/>
              </w:rPr>
            </w:pPr>
            <w:r w:rsidRPr="00332AB7">
              <w:rPr>
                <w:rFonts w:cs="Calibri"/>
                <w:lang w:eastAsia="pl-PL"/>
              </w:rPr>
              <w:t>tworzą punkty selektywnego zbierania odpadów komunalnych w sposób umożliwiający łatwy dostęp dla wszystkich mieszkańców gminy.</w:t>
            </w:r>
          </w:p>
          <w:p w14:paraId="3DBC9140" w14:textId="77777777" w:rsidR="00E5288F" w:rsidRPr="00332AB7" w:rsidRDefault="00E5288F" w:rsidP="00E5288F">
            <w:pPr>
              <w:shd w:val="clear" w:color="auto" w:fill="FFFFFF"/>
              <w:rPr>
                <w:rFonts w:cs="Calibri"/>
                <w:shd w:val="clear" w:color="auto" w:fill="FFFFFF"/>
              </w:rPr>
            </w:pPr>
            <w:r w:rsidRPr="00332AB7">
              <w:rPr>
                <w:rFonts w:cs="Calibri"/>
                <w:lang w:eastAsia="pl-PL"/>
              </w:rPr>
              <w:t>6)</w:t>
            </w:r>
            <w:r w:rsidRPr="00332AB7">
              <w:rPr>
                <w:rFonts w:cs="Calibri"/>
                <w:shd w:val="clear" w:color="auto" w:fill="FFFFFF"/>
              </w:rPr>
              <w:t xml:space="preserve"> są obowiązane osiągnąć poziom przygotowania do ponownego użycia i recyklingu odpadów komunalnych.</w:t>
            </w:r>
          </w:p>
          <w:p w14:paraId="2D3C3280" w14:textId="061D13C1" w:rsidR="00252E6C" w:rsidRPr="00332AB7" w:rsidRDefault="00E5288F" w:rsidP="00E5288F">
            <w:r w:rsidRPr="00332AB7">
              <w:rPr>
                <w:rFonts w:cs="Calibri"/>
                <w:shd w:val="clear" w:color="auto" w:fill="FFFFFF"/>
              </w:rPr>
              <w:t>Wyżej wymienione obowiązki które są celami gminy z zakresu gospodarki odpadami na kolejne lata. Niezbędna jest organizacja sprawnego systemu gospodarowania odpadami, we współpracy z podmiotami zewnętrznymi mającymi w tym zakresie zasoby kadrowe i sprzętowe</w:t>
            </w:r>
          </w:p>
        </w:tc>
      </w:tr>
      <w:tr w:rsidR="00252E6C" w:rsidRPr="00332AB7" w14:paraId="2A96E60A" w14:textId="77777777" w:rsidTr="000C73B8">
        <w:tc>
          <w:tcPr>
            <w:tcW w:w="525" w:type="dxa"/>
          </w:tcPr>
          <w:p w14:paraId="7856B994" w14:textId="77777777" w:rsidR="00EF22B6" w:rsidRPr="00332AB7" w:rsidRDefault="00EF22B6">
            <w:r w:rsidRPr="00332AB7">
              <w:lastRenderedPageBreak/>
              <w:t>2.</w:t>
            </w:r>
          </w:p>
        </w:tc>
        <w:tc>
          <w:tcPr>
            <w:tcW w:w="3433" w:type="dxa"/>
          </w:tcPr>
          <w:p w14:paraId="321A5D6D" w14:textId="77777777" w:rsidR="00EF22B6" w:rsidRPr="00332AB7" w:rsidRDefault="00EF22B6">
            <w:pPr>
              <w:rPr>
                <w:b/>
              </w:rPr>
            </w:pPr>
            <w:r w:rsidRPr="00332AB7">
              <w:rPr>
                <w:b/>
              </w:rPr>
              <w:t>Badanie możliwości zaspokojenia zidentyfikowanej potrzeby z wykorzystaniem zasobów własnych</w:t>
            </w:r>
          </w:p>
          <w:p w14:paraId="387EDF69" w14:textId="77777777" w:rsidR="00EF22B6" w:rsidRPr="00332AB7" w:rsidRDefault="00EF22B6" w:rsidP="00AD09D6">
            <w:r w:rsidRPr="00332AB7">
              <w:t xml:space="preserve">- </w:t>
            </w:r>
            <w:r w:rsidR="00C67976" w:rsidRPr="00332AB7">
              <w:t xml:space="preserve">rozeznanie </w:t>
            </w:r>
            <w:r w:rsidRPr="00332AB7">
              <w:t>jakimi zasobami</w:t>
            </w:r>
            <w:r w:rsidR="00AD09D6" w:rsidRPr="00332AB7">
              <w:t xml:space="preserve"> własnymi dysponuje zamawiający i dokonanie badania, czy możliwe jest zaspokojenie zidentyfikowanej potrzeby przy wykorzystaniu zasobów własnych?</w:t>
            </w:r>
          </w:p>
        </w:tc>
        <w:tc>
          <w:tcPr>
            <w:tcW w:w="1566" w:type="dxa"/>
          </w:tcPr>
          <w:p w14:paraId="764D9D8D" w14:textId="77777777" w:rsidR="00EF22B6" w:rsidRPr="00332AB7" w:rsidRDefault="00EF22B6"/>
          <w:p w14:paraId="1AA22555" w14:textId="77777777" w:rsidR="00E60BC8" w:rsidRPr="00332AB7" w:rsidRDefault="00E60BC8"/>
          <w:p w14:paraId="597EF223" w14:textId="77777777" w:rsidR="00E60BC8" w:rsidRPr="00332AB7" w:rsidRDefault="00E60BC8">
            <w:r w:rsidRPr="00332AB7">
              <w:rPr>
                <w:b/>
                <w:bCs/>
                <w:u w:val="single"/>
              </w:rPr>
              <w:t>TAK</w:t>
            </w:r>
            <w:r w:rsidRPr="00332AB7">
              <w:t xml:space="preserve"> /NIE</w:t>
            </w:r>
          </w:p>
        </w:tc>
        <w:tc>
          <w:tcPr>
            <w:tcW w:w="3538" w:type="dxa"/>
          </w:tcPr>
          <w:p w14:paraId="761C14C2" w14:textId="77777777" w:rsidR="00EF22B6" w:rsidRPr="00332AB7" w:rsidRDefault="00A5619B">
            <w:r w:rsidRPr="00332AB7">
              <w:t>Możliwość zaspokojenia potrzeby z wykorzystaniem zasobów własnych</w:t>
            </w:r>
          </w:p>
          <w:p w14:paraId="2E5553D5" w14:textId="77777777" w:rsidR="00A5619B" w:rsidRPr="00332AB7" w:rsidRDefault="00A5619B"/>
          <w:p w14:paraId="1A7DE7E0" w14:textId="77777777" w:rsidR="00A5619B" w:rsidRPr="00332AB7" w:rsidRDefault="00A5619B">
            <w:r w:rsidRPr="00332AB7">
              <w:t>TAK/</w:t>
            </w:r>
            <w:r w:rsidRPr="00332AB7">
              <w:rPr>
                <w:b/>
                <w:bCs/>
                <w:u w:val="single"/>
              </w:rPr>
              <w:t>NIE</w:t>
            </w:r>
          </w:p>
          <w:p w14:paraId="6B353984" w14:textId="77777777" w:rsidR="00A5619B" w:rsidRPr="00332AB7" w:rsidRDefault="00A5619B"/>
          <w:p w14:paraId="0818BCFB" w14:textId="77777777" w:rsidR="00A5619B" w:rsidRPr="00332AB7" w:rsidRDefault="00E5288F">
            <w:pPr>
              <w:rPr>
                <w:b/>
                <w:bCs/>
                <w:u w:val="single"/>
              </w:rPr>
            </w:pPr>
            <w:r w:rsidRPr="00332AB7">
              <w:rPr>
                <w:b/>
                <w:bCs/>
                <w:u w:val="single"/>
              </w:rPr>
              <w:t>Uzasadnienie:</w:t>
            </w:r>
          </w:p>
          <w:p w14:paraId="76DA9F81" w14:textId="77777777" w:rsidR="00E5288F" w:rsidRPr="00332AB7" w:rsidRDefault="00E5288F" w:rsidP="00E5288F">
            <w:pPr>
              <w:pStyle w:val="Default"/>
              <w:spacing w:before="120"/>
              <w:rPr>
                <w:rFonts w:cs="Times New Roman"/>
                <w:bCs/>
              </w:rPr>
            </w:pPr>
            <w:r w:rsidRPr="00332AB7">
              <w:rPr>
                <w:rFonts w:cs="Times New Roman"/>
                <w:bCs/>
              </w:rPr>
              <w:t>Wysokie wymagania stawiane firmom świadczącym usługi odbioru odpadów ograniczają Gminę Brochów i uniemożliwiają realizację tego zadania środkami własnymi.</w:t>
            </w:r>
          </w:p>
          <w:p w14:paraId="3C261777" w14:textId="77777777" w:rsidR="00E5288F" w:rsidRPr="00332AB7" w:rsidRDefault="00E5288F" w:rsidP="00E5288F">
            <w:pPr>
              <w:pStyle w:val="Default"/>
              <w:spacing w:before="120"/>
              <w:rPr>
                <w:rFonts w:cs="Times New Roman"/>
                <w:bCs/>
              </w:rPr>
            </w:pPr>
            <w:r w:rsidRPr="00332AB7">
              <w:rPr>
                <w:rFonts w:cs="Times New Roman"/>
                <w:bCs/>
              </w:rPr>
              <w:t>Gmina w zasobach własnych nie posiada sprzętu przystosowanego do odbioru odpadów, zaś możliwości finansowe nie pozwalają na jego zakup.</w:t>
            </w:r>
          </w:p>
          <w:p w14:paraId="1C5F16F6" w14:textId="55D040DE" w:rsidR="00E5288F" w:rsidRPr="00332AB7" w:rsidRDefault="00E5288F" w:rsidP="00E5288F">
            <w:pPr>
              <w:pStyle w:val="Default"/>
              <w:spacing w:before="120"/>
              <w:rPr>
                <w:rFonts w:cs="Times New Roman"/>
                <w:bCs/>
              </w:rPr>
            </w:pPr>
            <w:r w:rsidRPr="00332AB7">
              <w:rPr>
                <w:rFonts w:cs="Times New Roman"/>
                <w:bCs/>
              </w:rPr>
              <w:t>Odbiór odpadów obejmuje ok. 1</w:t>
            </w:r>
            <w:r w:rsidR="00A1437D">
              <w:rPr>
                <w:rFonts w:cs="Times New Roman"/>
                <w:bCs/>
              </w:rPr>
              <w:t>52</w:t>
            </w:r>
            <w:r w:rsidRPr="00332AB7">
              <w:rPr>
                <w:rFonts w:cs="Times New Roman"/>
                <w:bCs/>
              </w:rPr>
              <w:t xml:space="preserve">0 gospodarstw domowych. Przy założeniu zakupu własnego sprzętu do realizacji zadania, nie byłoby to ekonomiczne rozwiązanie. Wykorzystanie sprzętu odbywałoby się maksymalnie przez pół miesiąca, zatem przez pozostałą jego część śmieciarki nie byłyby wykorzystane. Wiąże się z tym fakt, iż zwrot kosztów zakupu sprzętu i jego amortyzacja byłaby bardzo długa. Co więcej </w:t>
            </w:r>
            <w:r w:rsidRPr="00332AB7">
              <w:rPr>
                <w:rFonts w:cs="Times New Roman"/>
                <w:bCs/>
              </w:rPr>
              <w:lastRenderedPageBreak/>
              <w:t>zatrudnienie odpowiedniej grupy pracowników do obsługi tego zadania też nie miałoby uzasadnienia ekonomicznego ponieważ w okresach postoju sprzętu pracownicy fizyczni obsługujący odbiór odpadów nie mieliby zapewnionej ciągłości pracy</w:t>
            </w:r>
            <w:r w:rsidR="00605FD5" w:rsidRPr="00332AB7">
              <w:rPr>
                <w:rFonts w:cs="Times New Roman"/>
                <w:bCs/>
              </w:rPr>
              <w:t>.</w:t>
            </w:r>
          </w:p>
          <w:p w14:paraId="12D4F8E8" w14:textId="709CC35F" w:rsidR="00605FD5" w:rsidRPr="00332AB7" w:rsidRDefault="00605FD5" w:rsidP="00E5288F">
            <w:pPr>
              <w:pStyle w:val="Default"/>
              <w:spacing w:before="120"/>
              <w:rPr>
                <w:rFonts w:cs="Times New Roman"/>
                <w:bCs/>
              </w:rPr>
            </w:pPr>
            <w:r w:rsidRPr="00332AB7">
              <w:rPr>
                <w:rFonts w:cs="Times New Roman"/>
                <w:bCs/>
              </w:rPr>
              <w:t xml:space="preserve">Szacowanie możliwości zaspokojenia potrzeby zasobami własnymi przedstawia </w:t>
            </w:r>
            <w:r w:rsidR="00641FEF" w:rsidRPr="00332AB7">
              <w:rPr>
                <w:rFonts w:cs="Times New Roman"/>
                <w:bCs/>
              </w:rPr>
              <w:t>załącznik nr</w:t>
            </w:r>
            <w:r w:rsidRPr="00332AB7">
              <w:rPr>
                <w:rFonts w:cs="Times New Roman"/>
                <w:bCs/>
              </w:rPr>
              <w:t xml:space="preserve"> 1.</w:t>
            </w:r>
          </w:p>
          <w:p w14:paraId="07008FF8" w14:textId="77777777" w:rsidR="00E5288F" w:rsidRPr="00332AB7" w:rsidRDefault="00E5288F" w:rsidP="00E5288F">
            <w:pPr>
              <w:pStyle w:val="Default"/>
              <w:spacing w:before="120"/>
              <w:rPr>
                <w:rFonts w:cs="Times New Roman"/>
                <w:bCs/>
              </w:rPr>
            </w:pPr>
            <w:r w:rsidRPr="00332AB7">
              <w:rPr>
                <w:rFonts w:cs="Times New Roman"/>
                <w:bCs/>
              </w:rPr>
              <w:t>Podsumowując: rokroczne zlecanie usługi odbioru i zagospodarowania odpadów komunalnych pochodzących od mieszkańców Gminy Brochów firmie zewnętrznej było ekonomicznie zasadne i takie rozwiązanie sytuacji planowane jest na lata kolejne.</w:t>
            </w:r>
          </w:p>
          <w:p w14:paraId="4DBEC4F6" w14:textId="42FD3CF8" w:rsidR="00E5288F" w:rsidRPr="00332AB7" w:rsidRDefault="00E5288F"/>
        </w:tc>
      </w:tr>
      <w:tr w:rsidR="00252E6C" w:rsidRPr="00332AB7" w14:paraId="33702FF2" w14:textId="77777777" w:rsidTr="000C73B8">
        <w:tc>
          <w:tcPr>
            <w:tcW w:w="525" w:type="dxa"/>
          </w:tcPr>
          <w:p w14:paraId="7A03CAD9" w14:textId="77777777" w:rsidR="00EF22B6" w:rsidRPr="00332AB7" w:rsidRDefault="00AD09D6">
            <w:r w:rsidRPr="00332AB7">
              <w:lastRenderedPageBreak/>
              <w:t>3.</w:t>
            </w:r>
          </w:p>
        </w:tc>
        <w:tc>
          <w:tcPr>
            <w:tcW w:w="3433" w:type="dxa"/>
          </w:tcPr>
          <w:p w14:paraId="7E89D007" w14:textId="77777777" w:rsidR="00EF22B6" w:rsidRPr="00332AB7" w:rsidRDefault="00AD09D6">
            <w:pPr>
              <w:rPr>
                <w:b/>
              </w:rPr>
            </w:pPr>
            <w:r w:rsidRPr="00332AB7">
              <w:rPr>
                <w:b/>
              </w:rPr>
              <w:t>Poszukiwanie alternatywnych środków zaspokojenia zidentyfikowanej potrzeby</w:t>
            </w:r>
          </w:p>
          <w:p w14:paraId="07FE9DA6" w14:textId="77777777" w:rsidR="00AD09D6" w:rsidRPr="00332AB7" w:rsidRDefault="00AD09D6" w:rsidP="00E60BC8">
            <w:r w:rsidRPr="00332AB7">
              <w:t xml:space="preserve">- </w:t>
            </w:r>
            <w:r w:rsidR="00C67976" w:rsidRPr="00332AB7">
              <w:t xml:space="preserve">rozeznanie </w:t>
            </w:r>
            <w:r w:rsidRPr="00332AB7">
              <w:t xml:space="preserve">czy jest możliwość zaspokojenia potrzeby w inny sposób, innymi środkami niż zasoby własne i zamówienie publiczne? Jeśli tak to </w:t>
            </w:r>
            <w:r w:rsidR="00E60BC8" w:rsidRPr="00332AB7">
              <w:t xml:space="preserve">dokonanie oceny </w:t>
            </w:r>
            <w:r w:rsidRPr="00332AB7">
              <w:t>jakie koszty, ryzyka są z tym związane</w:t>
            </w:r>
            <w:r w:rsidR="00E60BC8" w:rsidRPr="00332AB7">
              <w:t>?</w:t>
            </w:r>
          </w:p>
        </w:tc>
        <w:tc>
          <w:tcPr>
            <w:tcW w:w="1566" w:type="dxa"/>
          </w:tcPr>
          <w:p w14:paraId="4DF29B95" w14:textId="77777777" w:rsidR="00EF22B6" w:rsidRPr="00332AB7" w:rsidRDefault="00EF22B6"/>
          <w:p w14:paraId="6F477865" w14:textId="77777777" w:rsidR="00E60BC8" w:rsidRPr="00332AB7" w:rsidRDefault="00E60BC8"/>
          <w:p w14:paraId="23E2AFA8" w14:textId="77777777" w:rsidR="00E60BC8" w:rsidRPr="00332AB7" w:rsidRDefault="00E60BC8">
            <w:r w:rsidRPr="00332AB7">
              <w:rPr>
                <w:b/>
                <w:bCs/>
                <w:u w:val="single"/>
              </w:rPr>
              <w:t>TAK</w:t>
            </w:r>
            <w:r w:rsidRPr="00332AB7">
              <w:t xml:space="preserve"> /NIE</w:t>
            </w:r>
          </w:p>
        </w:tc>
        <w:tc>
          <w:tcPr>
            <w:tcW w:w="3538" w:type="dxa"/>
          </w:tcPr>
          <w:p w14:paraId="77697000" w14:textId="77777777" w:rsidR="00EF22B6" w:rsidRPr="00332AB7" w:rsidRDefault="00EF22B6"/>
          <w:p w14:paraId="4A798856" w14:textId="075383DB" w:rsidR="00071E37" w:rsidRPr="00332AB7" w:rsidRDefault="00071E37">
            <w:r w:rsidRPr="00332AB7">
              <w:t>Nie występują alternatywne środki zaspokojenia zidentyfikowanej potrzeby, niż dwa przytoczone powyżej: środki własne, bądź zamówienie publiczne.</w:t>
            </w:r>
          </w:p>
        </w:tc>
      </w:tr>
      <w:tr w:rsidR="00252E6C" w:rsidRPr="00332AB7" w14:paraId="33937D21" w14:textId="77777777" w:rsidTr="000C73B8">
        <w:tc>
          <w:tcPr>
            <w:tcW w:w="525" w:type="dxa"/>
          </w:tcPr>
          <w:p w14:paraId="71EC358C" w14:textId="77777777" w:rsidR="00EF22B6" w:rsidRPr="00332AB7" w:rsidRDefault="00AD09D6">
            <w:r w:rsidRPr="00332AB7">
              <w:t>4.</w:t>
            </w:r>
          </w:p>
        </w:tc>
        <w:tc>
          <w:tcPr>
            <w:tcW w:w="3433" w:type="dxa"/>
          </w:tcPr>
          <w:p w14:paraId="0DCF2583" w14:textId="77777777" w:rsidR="00EF22B6" w:rsidRPr="00332AB7" w:rsidRDefault="00AD09D6">
            <w:pPr>
              <w:rPr>
                <w:b/>
              </w:rPr>
            </w:pPr>
            <w:r w:rsidRPr="00332AB7">
              <w:rPr>
                <w:b/>
              </w:rPr>
              <w:t>Badanie możliwości zaspokojenia zidentyfikowanej potrzeby poprzez udzielenie zamówienia – analiza wariantów</w:t>
            </w:r>
          </w:p>
          <w:p w14:paraId="5EDECA8F" w14:textId="77777777" w:rsidR="00AD09D6" w:rsidRPr="00332AB7" w:rsidRDefault="00AD09D6" w:rsidP="00AD09D6">
            <w:r w:rsidRPr="00332AB7">
              <w:t xml:space="preserve">- </w:t>
            </w:r>
            <w:r w:rsidR="00C67976" w:rsidRPr="00332AB7">
              <w:t xml:space="preserve">rozeznanie </w:t>
            </w:r>
            <w:r w:rsidRPr="00332AB7">
              <w:t>czy istnieje jeden lub więcej wariantów realizacji zamówienia, poprzez które można zaspokoić potrzebę. Przykładowo takim wariantem może być udzielenie zamówienia na usługi zamiast zakupu rzeczy: najem, dzierżawa</w:t>
            </w:r>
            <w:r w:rsidR="00C67976" w:rsidRPr="00332AB7">
              <w:t>, leasing zamiast zakupu danego urządzenia, sprzętu</w:t>
            </w:r>
          </w:p>
          <w:p w14:paraId="240DC417" w14:textId="77777777" w:rsidR="00C67976" w:rsidRPr="00332AB7" w:rsidRDefault="00C67976" w:rsidP="00AD09D6">
            <w:r w:rsidRPr="00332AB7">
              <w:t>- rozeznanie rynku czy istnieją inne warianty realizacji umożliwiające zaspokojenie zidentyfikowanej potrzeby</w:t>
            </w:r>
          </w:p>
        </w:tc>
        <w:tc>
          <w:tcPr>
            <w:tcW w:w="1566" w:type="dxa"/>
          </w:tcPr>
          <w:p w14:paraId="3F286EA9" w14:textId="77777777" w:rsidR="00EF22B6" w:rsidRPr="00332AB7" w:rsidRDefault="00EF22B6"/>
          <w:p w14:paraId="0D2A2E1A" w14:textId="77777777" w:rsidR="00E60BC8" w:rsidRPr="00332AB7" w:rsidRDefault="00E60BC8">
            <w:r w:rsidRPr="00332AB7">
              <w:rPr>
                <w:b/>
                <w:bCs/>
                <w:u w:val="single"/>
              </w:rPr>
              <w:t>TAK</w:t>
            </w:r>
            <w:r w:rsidRPr="00332AB7">
              <w:t xml:space="preserve"> /NIE</w:t>
            </w:r>
          </w:p>
        </w:tc>
        <w:tc>
          <w:tcPr>
            <w:tcW w:w="3538" w:type="dxa"/>
          </w:tcPr>
          <w:p w14:paraId="263753B8" w14:textId="563E439A" w:rsidR="00EF22B6" w:rsidRPr="00332AB7" w:rsidRDefault="00277F5E">
            <w:r w:rsidRPr="00332AB7">
              <w:t xml:space="preserve">Badanie możliwości  zaspokojenia potrzeby środkami własnymi przedstawia załącznik </w:t>
            </w:r>
            <w:r w:rsidR="00DC5BE3">
              <w:t xml:space="preserve">nr </w:t>
            </w:r>
            <w:r w:rsidRPr="00332AB7">
              <w:t>1.</w:t>
            </w:r>
          </w:p>
        </w:tc>
      </w:tr>
      <w:tr w:rsidR="00252E6C" w:rsidRPr="00332AB7" w14:paraId="46131C56" w14:textId="77777777" w:rsidTr="000C73B8">
        <w:tc>
          <w:tcPr>
            <w:tcW w:w="525" w:type="dxa"/>
          </w:tcPr>
          <w:p w14:paraId="3C34392C" w14:textId="77777777" w:rsidR="00EF22B6" w:rsidRPr="00332AB7" w:rsidRDefault="00C67976">
            <w:r w:rsidRPr="00332AB7">
              <w:lastRenderedPageBreak/>
              <w:t>5.</w:t>
            </w:r>
          </w:p>
        </w:tc>
        <w:tc>
          <w:tcPr>
            <w:tcW w:w="3433" w:type="dxa"/>
          </w:tcPr>
          <w:p w14:paraId="3A823330" w14:textId="77777777" w:rsidR="00EF22B6" w:rsidRPr="00332AB7" w:rsidRDefault="00C67976" w:rsidP="00C67976">
            <w:r w:rsidRPr="00332AB7">
              <w:rPr>
                <w:b/>
              </w:rPr>
              <w:t>Określenie orientacyjnej wartości zdefiniowanych wariantów zamówienia</w:t>
            </w:r>
          </w:p>
          <w:p w14:paraId="2FF288FD" w14:textId="77777777" w:rsidR="00C67976" w:rsidRPr="00332AB7" w:rsidRDefault="00C67976" w:rsidP="00C67976">
            <w:r w:rsidRPr="00332AB7">
              <w:t xml:space="preserve">- analiza ogólnodostępnych cenników, </w:t>
            </w:r>
            <w:r w:rsidR="00773581" w:rsidRPr="00332AB7">
              <w:t>wydruków ze stron internetowych,</w:t>
            </w:r>
          </w:p>
          <w:p w14:paraId="067E0F81" w14:textId="77777777" w:rsidR="00773581" w:rsidRPr="00332AB7" w:rsidRDefault="00773581" w:rsidP="00C67976">
            <w:r w:rsidRPr="00332AB7">
              <w:t>- analiza poprzednich zakupów z uwzględnieniem zmian ilościowych i cen rynkowych</w:t>
            </w:r>
          </w:p>
          <w:p w14:paraId="2D25872E" w14:textId="77777777" w:rsidR="00773581" w:rsidRPr="00332AB7" w:rsidRDefault="00773581" w:rsidP="00C67976">
            <w:r w:rsidRPr="00332AB7">
              <w:t>- analiza orientacyjnych ofert przesłanych w ramach rozeznania rynku</w:t>
            </w:r>
          </w:p>
        </w:tc>
        <w:tc>
          <w:tcPr>
            <w:tcW w:w="1566" w:type="dxa"/>
          </w:tcPr>
          <w:p w14:paraId="13BFB5D9" w14:textId="77777777" w:rsidR="00EF22B6" w:rsidRPr="00332AB7" w:rsidRDefault="00AB181E">
            <w:r w:rsidRPr="00332AB7">
              <w:rPr>
                <w:b/>
                <w:bCs/>
                <w:u w:val="single"/>
              </w:rPr>
              <w:t>TAK</w:t>
            </w:r>
            <w:r w:rsidRPr="00332AB7">
              <w:t xml:space="preserve"> /NIE</w:t>
            </w:r>
          </w:p>
        </w:tc>
        <w:tc>
          <w:tcPr>
            <w:tcW w:w="3538" w:type="dxa"/>
          </w:tcPr>
          <w:p w14:paraId="444CFAD1" w14:textId="3AED7F02" w:rsidR="00487325" w:rsidRPr="00332AB7" w:rsidRDefault="00487325" w:rsidP="00596944">
            <w:pPr>
              <w:widowControl w:val="0"/>
              <w:suppressAutoHyphens/>
              <w:rPr>
                <w:rFonts w:eastAsia="Times New Roman" w:cs="Times New Roman"/>
              </w:rPr>
            </w:pPr>
            <w:r w:rsidRPr="00332AB7">
              <w:rPr>
                <w:rFonts w:eastAsia="Times New Roman" w:cs="Times New Roman"/>
              </w:rPr>
              <w:t>Koszty poniesione w związku z odbieraniem, odzyskiem, recyklingiem i unieszkodliwianiem odpadów komunalnych z terenu nieruchomości zamieszkałych</w:t>
            </w:r>
            <w:r w:rsidR="002158DB" w:rsidRPr="00332AB7">
              <w:rPr>
                <w:rFonts w:eastAsia="Times New Roman" w:cs="Times New Roman"/>
              </w:rPr>
              <w:t xml:space="preserve"> Gminy Brochów</w:t>
            </w:r>
            <w:r w:rsidR="004F55EE">
              <w:rPr>
                <w:rFonts w:eastAsia="Times New Roman" w:cs="Times New Roman"/>
              </w:rPr>
              <w:t xml:space="preserve"> oraz z Punktu Selektywnej Zbiórki Odpadów Komunalnych</w:t>
            </w:r>
            <w:r w:rsidR="002158DB" w:rsidRPr="00332AB7">
              <w:rPr>
                <w:rFonts w:eastAsia="Times New Roman" w:cs="Times New Roman"/>
              </w:rPr>
              <w:t xml:space="preserve"> przedstawia załącznik nr 2.</w:t>
            </w:r>
          </w:p>
          <w:p w14:paraId="3CAFF9E8" w14:textId="442E308A" w:rsidR="00487325" w:rsidRPr="00332AB7" w:rsidRDefault="00487325" w:rsidP="00487325"/>
        </w:tc>
      </w:tr>
      <w:tr w:rsidR="00252E6C" w:rsidRPr="00332AB7" w14:paraId="136F657E" w14:textId="77777777" w:rsidTr="000C73B8">
        <w:tc>
          <w:tcPr>
            <w:tcW w:w="525" w:type="dxa"/>
          </w:tcPr>
          <w:p w14:paraId="6632EE06" w14:textId="77777777" w:rsidR="00EF22B6" w:rsidRPr="00332AB7" w:rsidRDefault="00773581">
            <w:r w:rsidRPr="00332AB7">
              <w:t>6.</w:t>
            </w:r>
          </w:p>
        </w:tc>
        <w:tc>
          <w:tcPr>
            <w:tcW w:w="3433" w:type="dxa"/>
          </w:tcPr>
          <w:p w14:paraId="4AE253C4" w14:textId="77777777" w:rsidR="00773581" w:rsidRPr="00332AB7" w:rsidRDefault="00773581">
            <w:pPr>
              <w:rPr>
                <w:b/>
              </w:rPr>
            </w:pPr>
            <w:r w:rsidRPr="00332AB7">
              <w:rPr>
                <w:b/>
              </w:rPr>
              <w:t>Wybór sposobu zaspokojenia zidentyfikowanej potrzeby</w:t>
            </w:r>
          </w:p>
          <w:p w14:paraId="67B45C25" w14:textId="1A3E69AA" w:rsidR="00773581" w:rsidRPr="00332AB7" w:rsidRDefault="00773581">
            <w:r w:rsidRPr="00332AB7">
              <w:t>- ocena korzyści kosztów i ryzyk</w:t>
            </w:r>
            <w:r w:rsidR="004F55EE">
              <w:t>a</w:t>
            </w:r>
            <w:r w:rsidRPr="00332AB7">
              <w:t xml:space="preserve"> związan</w:t>
            </w:r>
            <w:r w:rsidR="004F55EE">
              <w:t>ego</w:t>
            </w:r>
            <w:r w:rsidRPr="00332AB7">
              <w:t xml:space="preserve"> z wyborem konkretnego sposobu zaspokojenia zidentyfikowanej potrzeby </w:t>
            </w:r>
          </w:p>
          <w:p w14:paraId="0D3FDE65" w14:textId="77777777" w:rsidR="00773581" w:rsidRPr="00332AB7" w:rsidRDefault="00773581">
            <w:r w:rsidRPr="00332AB7">
              <w:t>- wybór najefektywniejszego środka zaspokojenia zidentyfikowanej potrzeby</w:t>
            </w:r>
          </w:p>
        </w:tc>
        <w:tc>
          <w:tcPr>
            <w:tcW w:w="1566" w:type="dxa"/>
          </w:tcPr>
          <w:p w14:paraId="66439232" w14:textId="77777777" w:rsidR="00EF22B6" w:rsidRPr="00332AB7" w:rsidRDefault="00AB181E">
            <w:r w:rsidRPr="00332AB7">
              <w:rPr>
                <w:b/>
                <w:bCs/>
                <w:u w:val="single"/>
              </w:rPr>
              <w:t>TAK</w:t>
            </w:r>
            <w:r w:rsidRPr="00332AB7">
              <w:t xml:space="preserve"> /NIE</w:t>
            </w:r>
          </w:p>
        </w:tc>
        <w:tc>
          <w:tcPr>
            <w:tcW w:w="3538" w:type="dxa"/>
          </w:tcPr>
          <w:p w14:paraId="494C6945" w14:textId="3F4286DF" w:rsidR="00EF22B6" w:rsidRPr="00332AB7" w:rsidRDefault="00277F5E">
            <w:r w:rsidRPr="00332AB7">
              <w:t>P</w:t>
            </w:r>
            <w:r w:rsidR="00641FEF" w:rsidRPr="00332AB7">
              <w:t>o</w:t>
            </w:r>
            <w:r w:rsidRPr="00332AB7">
              <w:t xml:space="preserve"> przeprowadzonej analizie na podstawie danych i </w:t>
            </w:r>
            <w:r w:rsidR="00641FEF" w:rsidRPr="00332AB7">
              <w:t>wyliczeń dokonano wyboru najbardziej efektywnego sposobu zaspokojenia potrzeb.</w:t>
            </w:r>
          </w:p>
        </w:tc>
      </w:tr>
      <w:tr w:rsidR="00252E6C" w:rsidRPr="00332AB7" w14:paraId="66515171" w14:textId="77777777" w:rsidTr="000C73B8">
        <w:tc>
          <w:tcPr>
            <w:tcW w:w="525" w:type="dxa"/>
          </w:tcPr>
          <w:p w14:paraId="33955C0E" w14:textId="77777777" w:rsidR="00EF22B6" w:rsidRPr="00332AB7" w:rsidRDefault="00773581">
            <w:r w:rsidRPr="00332AB7">
              <w:t>7.</w:t>
            </w:r>
          </w:p>
        </w:tc>
        <w:tc>
          <w:tcPr>
            <w:tcW w:w="3433" w:type="dxa"/>
          </w:tcPr>
          <w:p w14:paraId="03F9514B" w14:textId="77777777" w:rsidR="00773581" w:rsidRPr="00332AB7" w:rsidRDefault="00773581">
            <w:pPr>
              <w:rPr>
                <w:b/>
              </w:rPr>
            </w:pPr>
            <w:r w:rsidRPr="00332AB7">
              <w:rPr>
                <w:b/>
              </w:rPr>
              <w:t>Ocena zasadności podziału zamówienia na części</w:t>
            </w:r>
          </w:p>
          <w:p w14:paraId="0EB0534F" w14:textId="77777777" w:rsidR="00773581" w:rsidRPr="00332AB7" w:rsidRDefault="00773581">
            <w:r w:rsidRPr="00332AB7">
              <w:t>- czy przedmiot zamówienia jest podzielny?</w:t>
            </w:r>
          </w:p>
          <w:p w14:paraId="1D78C5DC" w14:textId="77777777" w:rsidR="00042B8F" w:rsidRPr="00332AB7" w:rsidRDefault="00773581">
            <w:r w:rsidRPr="00332AB7">
              <w:t>- czy podział zamówienia na części będzie efektywny?</w:t>
            </w:r>
          </w:p>
        </w:tc>
        <w:tc>
          <w:tcPr>
            <w:tcW w:w="1566" w:type="dxa"/>
          </w:tcPr>
          <w:p w14:paraId="3D4B3953" w14:textId="77777777" w:rsidR="00EF22B6" w:rsidRPr="00332AB7" w:rsidRDefault="00AB181E">
            <w:r w:rsidRPr="00332AB7">
              <w:rPr>
                <w:b/>
                <w:bCs/>
                <w:u w:val="single"/>
              </w:rPr>
              <w:t>TAK</w:t>
            </w:r>
            <w:r w:rsidRPr="00332AB7">
              <w:t xml:space="preserve"> /NIE</w:t>
            </w:r>
          </w:p>
        </w:tc>
        <w:tc>
          <w:tcPr>
            <w:tcW w:w="3538" w:type="dxa"/>
          </w:tcPr>
          <w:p w14:paraId="309F8DA6" w14:textId="546EC14D" w:rsidR="00A87B1A" w:rsidRPr="00332AB7" w:rsidRDefault="00A87B1A" w:rsidP="00A87B1A">
            <w:pPr>
              <w:jc w:val="both"/>
              <w:rPr>
                <w:sz w:val="24"/>
                <w:szCs w:val="24"/>
              </w:rPr>
            </w:pPr>
            <w:r w:rsidRPr="00332AB7">
              <w:rPr>
                <w:sz w:val="24"/>
                <w:szCs w:val="24"/>
              </w:rPr>
              <w:t>W analizie potrzeb i wymagań należy uwzględnić możliwość podziału</w:t>
            </w:r>
            <w:r w:rsidR="00981608">
              <w:rPr>
                <w:sz w:val="24"/>
                <w:szCs w:val="24"/>
              </w:rPr>
              <w:t xml:space="preserve"> </w:t>
            </w:r>
            <w:r w:rsidRPr="00332AB7">
              <w:rPr>
                <w:sz w:val="24"/>
                <w:szCs w:val="24"/>
              </w:rPr>
              <w:t xml:space="preserve">przedmiotowego zamówienia na części. Jednak zgodnie z art. 6d pkt 2. </w:t>
            </w:r>
            <w:r w:rsidRPr="00332AB7">
              <w:rPr>
                <w:bCs/>
                <w:sz w:val="24"/>
                <w:szCs w:val="24"/>
              </w:rPr>
              <w:t>ustawy z dnia 13 września 1996 r. o utrzymaniu czystości i porządku w gminach (Dz. U. z 202</w:t>
            </w:r>
            <w:r w:rsidR="00981608">
              <w:rPr>
                <w:bCs/>
                <w:sz w:val="24"/>
                <w:szCs w:val="24"/>
              </w:rPr>
              <w:t>5</w:t>
            </w:r>
            <w:r w:rsidRPr="00332AB7">
              <w:rPr>
                <w:bCs/>
                <w:sz w:val="24"/>
                <w:szCs w:val="24"/>
              </w:rPr>
              <w:t xml:space="preserve"> r. poz. </w:t>
            </w:r>
            <w:r w:rsidR="00981608">
              <w:rPr>
                <w:bCs/>
                <w:sz w:val="24"/>
                <w:szCs w:val="24"/>
              </w:rPr>
              <w:t>733</w:t>
            </w:r>
            <w:r w:rsidRPr="00332AB7">
              <w:rPr>
                <w:bCs/>
                <w:sz w:val="24"/>
                <w:szCs w:val="24"/>
              </w:rPr>
              <w:t xml:space="preserve"> ze zm.) jedynie gminy liczące powyżej 10 000 mieszkańców mogą na podstawie uchwały rady gminy dokonać podziału gminy na sektory, biorąc pod uwagę liczbę mieszkańców, gęstość zaludnienia na danym terenie oraz obszar możliwy do obsługi przez jednego przedsiębiorcę odbierającego odpady komunalne od właścicieli nieruchomości. W Gminie Brochów liczba mieszkańców jest dużo mniejsza niż 10 000, zatem  wyżej wymienione ograniczenia prawne nie pozwalają na zastosowanie mechanizmu podziału zamówienia na części.</w:t>
            </w:r>
          </w:p>
          <w:p w14:paraId="09E30C08" w14:textId="77777777" w:rsidR="00EF22B6" w:rsidRPr="00332AB7" w:rsidRDefault="00EF22B6"/>
        </w:tc>
      </w:tr>
      <w:tr w:rsidR="00252E6C" w:rsidRPr="00332AB7" w14:paraId="67E702DC" w14:textId="77777777" w:rsidTr="000C73B8">
        <w:tc>
          <w:tcPr>
            <w:tcW w:w="525" w:type="dxa"/>
          </w:tcPr>
          <w:p w14:paraId="58AE4147" w14:textId="77777777" w:rsidR="00042B8F" w:rsidRPr="00332AB7" w:rsidRDefault="00042B8F">
            <w:r w:rsidRPr="00332AB7">
              <w:t>8.</w:t>
            </w:r>
          </w:p>
        </w:tc>
        <w:tc>
          <w:tcPr>
            <w:tcW w:w="3433" w:type="dxa"/>
          </w:tcPr>
          <w:p w14:paraId="300B29D8" w14:textId="77777777" w:rsidR="00042B8F" w:rsidRPr="00332AB7" w:rsidRDefault="00042B8F">
            <w:pPr>
              <w:rPr>
                <w:b/>
              </w:rPr>
            </w:pPr>
            <w:r w:rsidRPr="00332AB7">
              <w:rPr>
                <w:b/>
              </w:rPr>
              <w:t>Tryb udzielenia zamówienia</w:t>
            </w:r>
          </w:p>
          <w:p w14:paraId="37511045" w14:textId="77777777" w:rsidR="00042B8F" w:rsidRPr="00332AB7" w:rsidRDefault="00042B8F">
            <w:r w:rsidRPr="00332AB7">
              <w:lastRenderedPageBreak/>
              <w:t>- czy jednostka zamawiająca wnioskuje o inny tryb udzielania zamówienia niż przetarg nieograniczony. Jeśli tak – należy wskazać uzasadnienie faktyczne zastosowania tego trybu</w:t>
            </w:r>
          </w:p>
        </w:tc>
        <w:tc>
          <w:tcPr>
            <w:tcW w:w="1566" w:type="dxa"/>
          </w:tcPr>
          <w:p w14:paraId="3BEA07E0" w14:textId="77777777" w:rsidR="00042B8F" w:rsidRPr="00332AB7" w:rsidRDefault="00AB181E">
            <w:r w:rsidRPr="00332AB7">
              <w:rPr>
                <w:b/>
                <w:bCs/>
                <w:u w:val="single"/>
              </w:rPr>
              <w:lastRenderedPageBreak/>
              <w:t>TAK</w:t>
            </w:r>
            <w:r w:rsidRPr="00332AB7">
              <w:t xml:space="preserve"> /NIE</w:t>
            </w:r>
          </w:p>
        </w:tc>
        <w:tc>
          <w:tcPr>
            <w:tcW w:w="3538" w:type="dxa"/>
          </w:tcPr>
          <w:p w14:paraId="24F8CA58" w14:textId="77777777" w:rsidR="009305E1" w:rsidRPr="00332AB7" w:rsidRDefault="009305E1" w:rsidP="009305E1">
            <w:pPr>
              <w:widowControl w:val="0"/>
              <w:suppressAutoHyphens/>
              <w:rPr>
                <w:rFonts w:cstheme="minorHAnsi"/>
                <w:sz w:val="24"/>
                <w:szCs w:val="24"/>
              </w:rPr>
            </w:pPr>
            <w:r w:rsidRPr="00332AB7">
              <w:rPr>
                <w:rFonts w:cstheme="minorHAnsi"/>
                <w:sz w:val="24"/>
                <w:szCs w:val="24"/>
              </w:rPr>
              <w:t xml:space="preserve">Przetarg nieograniczony, </w:t>
            </w:r>
            <w:r w:rsidRPr="00332AB7">
              <w:rPr>
                <w:rFonts w:cstheme="minorHAnsi"/>
                <w:b/>
                <w:bCs/>
                <w:color w:val="202124"/>
                <w:sz w:val="24"/>
                <w:szCs w:val="24"/>
                <w:shd w:val="clear" w:color="auto" w:fill="FFFFFF"/>
              </w:rPr>
              <w:t>który</w:t>
            </w:r>
            <w:r w:rsidRPr="00332AB7">
              <w:rPr>
                <w:rFonts w:cstheme="minorHAnsi"/>
                <w:color w:val="202124"/>
                <w:sz w:val="24"/>
                <w:szCs w:val="24"/>
                <w:shd w:val="clear" w:color="auto" w:fill="FFFFFF"/>
              </w:rPr>
              <w:t xml:space="preserve"> w najszerszy sposób gwarantuje </w:t>
            </w:r>
            <w:r w:rsidRPr="00332AB7">
              <w:rPr>
                <w:rFonts w:cstheme="minorHAnsi"/>
                <w:color w:val="202124"/>
                <w:sz w:val="24"/>
                <w:szCs w:val="24"/>
                <w:shd w:val="clear" w:color="auto" w:fill="FFFFFF"/>
              </w:rPr>
              <w:lastRenderedPageBreak/>
              <w:t>konkurencyjność postępowania</w:t>
            </w:r>
            <w:r w:rsidRPr="00332AB7">
              <w:rPr>
                <w:rFonts w:cstheme="minorHAnsi"/>
                <w:sz w:val="24"/>
                <w:szCs w:val="24"/>
              </w:rPr>
              <w:t xml:space="preserve"> i dopuszczenie wszystkich wykonawców do możliwości złożenia ofert jest w ocenie jednostki przystępującej do ogłoszenia zapytania najkorzystniejsza formą.</w:t>
            </w:r>
          </w:p>
          <w:p w14:paraId="1C3CE9EE" w14:textId="3C4D5562" w:rsidR="009305E1" w:rsidRPr="00332AB7" w:rsidRDefault="009305E1"/>
        </w:tc>
      </w:tr>
      <w:tr w:rsidR="00252E6C" w:rsidRPr="00332AB7" w14:paraId="5B1BAA49" w14:textId="77777777" w:rsidTr="000C73B8">
        <w:tc>
          <w:tcPr>
            <w:tcW w:w="525" w:type="dxa"/>
          </w:tcPr>
          <w:p w14:paraId="2465A2FE" w14:textId="77777777" w:rsidR="00042B8F" w:rsidRPr="00332AB7" w:rsidRDefault="00042B8F">
            <w:r w:rsidRPr="00332AB7">
              <w:lastRenderedPageBreak/>
              <w:t>9.</w:t>
            </w:r>
          </w:p>
        </w:tc>
        <w:tc>
          <w:tcPr>
            <w:tcW w:w="3433" w:type="dxa"/>
          </w:tcPr>
          <w:p w14:paraId="6A2AA16B" w14:textId="77777777" w:rsidR="00042B8F" w:rsidRPr="00332AB7" w:rsidRDefault="00042B8F">
            <w:pPr>
              <w:rPr>
                <w:b/>
              </w:rPr>
            </w:pPr>
            <w:r w:rsidRPr="00332AB7">
              <w:rPr>
                <w:b/>
              </w:rPr>
              <w:t>Analiza możliwości uwzględnienia aspektów społecznych, środowiskowych lub innowacyjnych</w:t>
            </w:r>
          </w:p>
        </w:tc>
        <w:tc>
          <w:tcPr>
            <w:tcW w:w="1566" w:type="dxa"/>
          </w:tcPr>
          <w:p w14:paraId="007F7A17" w14:textId="77777777" w:rsidR="00042B8F" w:rsidRPr="00332AB7" w:rsidRDefault="00AB181E">
            <w:r w:rsidRPr="00332AB7">
              <w:rPr>
                <w:b/>
                <w:bCs/>
                <w:u w:val="single"/>
              </w:rPr>
              <w:t>TAK</w:t>
            </w:r>
            <w:r w:rsidRPr="00332AB7">
              <w:t xml:space="preserve"> /NIE</w:t>
            </w:r>
          </w:p>
        </w:tc>
        <w:tc>
          <w:tcPr>
            <w:tcW w:w="3538" w:type="dxa"/>
          </w:tcPr>
          <w:p w14:paraId="5B27D041" w14:textId="77777777" w:rsidR="00042B8F" w:rsidRPr="00332AB7" w:rsidRDefault="003145E7">
            <w:pPr>
              <w:rPr>
                <w:rFonts w:eastAsia="Times New Roman" w:cs="Times New Roman"/>
                <w:bCs/>
                <w:sz w:val="24"/>
                <w:szCs w:val="24"/>
              </w:rPr>
            </w:pPr>
            <w:r w:rsidRPr="00332AB7">
              <w:t>Uwzględnia się aspekt społeczny; W</w:t>
            </w:r>
            <w:r w:rsidRPr="00332AB7">
              <w:rPr>
                <w:rFonts w:eastAsia="Times New Roman" w:cs="Times New Roman"/>
                <w:bCs/>
                <w:sz w:val="24"/>
                <w:szCs w:val="24"/>
              </w:rPr>
              <w:t>ykonawca podpisując umowę zobowiązany jest do oświadczenia, że pracownicy zatrudnieni przy realizacji zamówienia wykonujący bezpośrednio roboty przy realizacji umowy, będą zatrudnione na podstawie umowy o pracę, jeżeli wykonywane przez nie czynności polegają na wykonaniu pracy w rozumieniu przepisu art. 22 §1 ustawy z dnia 26 czerwca 1974 r. – Kodeks pracy. Dotyczy to pracowników takich jak: kierowcy, osoby obsługujące odbiór.</w:t>
            </w:r>
          </w:p>
          <w:p w14:paraId="357B6D44" w14:textId="7C2CBBA6" w:rsidR="003145E7" w:rsidRPr="00332AB7" w:rsidRDefault="003145E7"/>
        </w:tc>
      </w:tr>
      <w:tr w:rsidR="00AB181E" w:rsidRPr="00332AB7" w14:paraId="56161F85" w14:textId="77777777" w:rsidTr="000C73B8">
        <w:tc>
          <w:tcPr>
            <w:tcW w:w="525" w:type="dxa"/>
          </w:tcPr>
          <w:p w14:paraId="4F609CFE" w14:textId="77777777" w:rsidR="00AB181E" w:rsidRPr="00332AB7" w:rsidRDefault="00AB181E">
            <w:r w:rsidRPr="00332AB7">
              <w:t>10.</w:t>
            </w:r>
          </w:p>
        </w:tc>
        <w:tc>
          <w:tcPr>
            <w:tcW w:w="3433" w:type="dxa"/>
          </w:tcPr>
          <w:p w14:paraId="48739A62" w14:textId="77777777" w:rsidR="00AB181E" w:rsidRPr="00332AB7" w:rsidRDefault="00AB181E" w:rsidP="00AB181E">
            <w:pPr>
              <w:rPr>
                <w:b/>
              </w:rPr>
            </w:pPr>
            <w:r w:rsidRPr="00332AB7">
              <w:rPr>
                <w:b/>
              </w:rPr>
              <w:t>Ryzyka związane realizacją zamówienia</w:t>
            </w:r>
          </w:p>
          <w:p w14:paraId="15F680D7" w14:textId="77777777" w:rsidR="00AB181E" w:rsidRPr="00332AB7" w:rsidRDefault="00AB181E" w:rsidP="00AB181E">
            <w:r w:rsidRPr="00332AB7">
              <w:t>- ocena zagrożeń wynikających z prawdopodobnych zdarzeń niezależnych od zamawiającego albo będących następstwem decyzji zamawiającego</w:t>
            </w:r>
          </w:p>
          <w:p w14:paraId="2CB9666A" w14:textId="77777777" w:rsidR="00AB181E" w:rsidRPr="00332AB7" w:rsidRDefault="00AB181E">
            <w:pPr>
              <w:rPr>
                <w:b/>
              </w:rPr>
            </w:pPr>
          </w:p>
        </w:tc>
        <w:tc>
          <w:tcPr>
            <w:tcW w:w="1566" w:type="dxa"/>
          </w:tcPr>
          <w:p w14:paraId="5F9AADB9" w14:textId="77777777" w:rsidR="00AB181E" w:rsidRPr="00332AB7" w:rsidRDefault="00AB181E">
            <w:r w:rsidRPr="00332AB7">
              <w:rPr>
                <w:b/>
                <w:bCs/>
                <w:u w:val="single"/>
              </w:rPr>
              <w:t>TAK</w:t>
            </w:r>
            <w:r w:rsidRPr="00332AB7">
              <w:t xml:space="preserve"> /NIE</w:t>
            </w:r>
          </w:p>
        </w:tc>
        <w:tc>
          <w:tcPr>
            <w:tcW w:w="3538" w:type="dxa"/>
          </w:tcPr>
          <w:p w14:paraId="56618E0F" w14:textId="26BCB3DB" w:rsidR="00AB181E" w:rsidRPr="00332AB7" w:rsidRDefault="0009099F">
            <w:r w:rsidRPr="00332AB7">
              <w:t>Dokonano analizy zagrożeń mogących wystąpić w trakcie świadczenia usługi, określanych jako ryzyka. Możliwe zdarzenia, jakie mogą wystąpić:</w:t>
            </w:r>
          </w:p>
          <w:p w14:paraId="304CA86F" w14:textId="243789C2" w:rsidR="0009099F" w:rsidRPr="00332AB7" w:rsidRDefault="0009099F" w:rsidP="0009099F">
            <w:pPr>
              <w:pStyle w:val="Akapitzlist"/>
              <w:numPr>
                <w:ilvl w:val="0"/>
                <w:numId w:val="2"/>
              </w:numPr>
            </w:pPr>
            <w:r w:rsidRPr="00332AB7">
              <w:rPr>
                <w:rFonts w:eastAsia="Times New Roman" w:cs="Times New Roman"/>
                <w:bCs/>
                <w:sz w:val="24"/>
                <w:szCs w:val="24"/>
              </w:rPr>
              <w:t>Nieterminowy odbiór odpadów od mieszkańców.</w:t>
            </w:r>
          </w:p>
          <w:p w14:paraId="01AC9453" w14:textId="2B6F3D9A" w:rsidR="0009099F" w:rsidRPr="00332AB7" w:rsidRDefault="0009099F" w:rsidP="0009099F">
            <w:pPr>
              <w:pStyle w:val="Akapitzlist"/>
              <w:rPr>
                <w:rFonts w:eastAsia="Times New Roman" w:cs="Times New Roman"/>
                <w:bCs/>
                <w:sz w:val="24"/>
                <w:szCs w:val="24"/>
              </w:rPr>
            </w:pPr>
            <w:r w:rsidRPr="00332AB7">
              <w:rPr>
                <w:rFonts w:eastAsia="Times New Roman" w:cs="Times New Roman"/>
                <w:bCs/>
                <w:sz w:val="24"/>
                <w:szCs w:val="24"/>
              </w:rPr>
              <w:t>Prawdopodobieństw</w:t>
            </w:r>
            <w:r w:rsidR="00C33221" w:rsidRPr="00332AB7">
              <w:rPr>
                <w:rFonts w:eastAsia="Times New Roman" w:cs="Times New Roman"/>
                <w:bCs/>
                <w:sz w:val="24"/>
                <w:szCs w:val="24"/>
              </w:rPr>
              <w:t>o</w:t>
            </w:r>
            <w:r w:rsidRPr="00332AB7">
              <w:rPr>
                <w:rFonts w:eastAsia="Times New Roman" w:cs="Times New Roman"/>
                <w:bCs/>
                <w:sz w:val="24"/>
                <w:szCs w:val="24"/>
              </w:rPr>
              <w:t xml:space="preserve"> wystąpienia ryzyka – duże.</w:t>
            </w:r>
          </w:p>
          <w:p w14:paraId="659B1236" w14:textId="023749A9" w:rsidR="00C33221" w:rsidRPr="00332AB7" w:rsidRDefault="00C33221" w:rsidP="0009099F">
            <w:pPr>
              <w:pStyle w:val="Akapitzlist"/>
              <w:rPr>
                <w:rFonts w:eastAsia="Times New Roman" w:cs="Times New Roman"/>
                <w:bCs/>
                <w:sz w:val="24"/>
                <w:szCs w:val="24"/>
              </w:rPr>
            </w:pPr>
            <w:r w:rsidRPr="00332AB7">
              <w:rPr>
                <w:rFonts w:eastAsia="Times New Roman" w:cs="Times New Roman"/>
                <w:bCs/>
                <w:sz w:val="24"/>
                <w:szCs w:val="24"/>
              </w:rPr>
              <w:t>Konsekwencje- łatwe do zniwelowania, zgodnie z zapisami umowy.</w:t>
            </w:r>
          </w:p>
          <w:p w14:paraId="170D9084" w14:textId="65D9A753" w:rsidR="00DB573C" w:rsidRPr="00596944" w:rsidRDefault="00DB573C" w:rsidP="00596944">
            <w:pPr>
              <w:rPr>
                <w:rFonts w:eastAsia="Times New Roman" w:cs="Times New Roman"/>
                <w:bCs/>
                <w:sz w:val="24"/>
                <w:szCs w:val="24"/>
              </w:rPr>
            </w:pPr>
          </w:p>
          <w:p w14:paraId="5C9ED99F" w14:textId="64427EDC" w:rsidR="00DB573C" w:rsidRPr="00332AB7" w:rsidRDefault="00DB573C" w:rsidP="00DB573C">
            <w:pPr>
              <w:pStyle w:val="Akapitzlist"/>
              <w:numPr>
                <w:ilvl w:val="0"/>
                <w:numId w:val="2"/>
              </w:numPr>
              <w:rPr>
                <w:rFonts w:eastAsia="Times New Roman" w:cs="Times New Roman"/>
                <w:bCs/>
                <w:sz w:val="24"/>
                <w:szCs w:val="24"/>
              </w:rPr>
            </w:pPr>
            <w:r w:rsidRPr="00332AB7">
              <w:rPr>
                <w:rFonts w:eastAsia="Times New Roman" w:cs="Times New Roman"/>
                <w:bCs/>
                <w:sz w:val="24"/>
                <w:szCs w:val="24"/>
              </w:rPr>
              <w:t>Nieoczekiwane odstąpienie od umowy z przyczyn Wykonawcy.</w:t>
            </w:r>
          </w:p>
          <w:p w14:paraId="6609AF10" w14:textId="35E45D49" w:rsidR="00DB573C" w:rsidRPr="00332AB7" w:rsidRDefault="00DB573C" w:rsidP="00DB573C">
            <w:pPr>
              <w:pStyle w:val="Akapitzlist"/>
              <w:rPr>
                <w:rFonts w:eastAsia="Times New Roman" w:cs="Times New Roman"/>
                <w:bCs/>
                <w:sz w:val="24"/>
                <w:szCs w:val="24"/>
              </w:rPr>
            </w:pPr>
            <w:r w:rsidRPr="00332AB7">
              <w:rPr>
                <w:rFonts w:eastAsia="Times New Roman" w:cs="Times New Roman"/>
                <w:bCs/>
                <w:sz w:val="24"/>
                <w:szCs w:val="24"/>
              </w:rPr>
              <w:t>Prawdopodobieństwo wystąpienia ryzyka – bardzo małe.</w:t>
            </w:r>
          </w:p>
          <w:p w14:paraId="4D9F64D1" w14:textId="183EB4E8" w:rsidR="00DB573C" w:rsidRPr="00332AB7" w:rsidRDefault="00E86F83" w:rsidP="00D80FD0">
            <w:pPr>
              <w:pStyle w:val="Akapitzlist"/>
              <w:rPr>
                <w:rFonts w:eastAsia="Times New Roman" w:cs="Times New Roman"/>
                <w:bCs/>
                <w:sz w:val="24"/>
                <w:szCs w:val="24"/>
              </w:rPr>
            </w:pPr>
            <w:r w:rsidRPr="00332AB7">
              <w:rPr>
                <w:rFonts w:eastAsia="Times New Roman" w:cs="Times New Roman"/>
                <w:bCs/>
                <w:sz w:val="24"/>
                <w:szCs w:val="24"/>
              </w:rPr>
              <w:lastRenderedPageBreak/>
              <w:t>Zabezpieczenie Zamawiającego poprzez zapisy umowy.</w:t>
            </w:r>
          </w:p>
          <w:p w14:paraId="7BCECC7A" w14:textId="77777777" w:rsidR="0009099F" w:rsidRPr="00332AB7" w:rsidRDefault="0009099F"/>
          <w:p w14:paraId="4C077B68" w14:textId="6D5AFB24" w:rsidR="0009099F" w:rsidRPr="00332AB7" w:rsidRDefault="0009099F"/>
        </w:tc>
      </w:tr>
    </w:tbl>
    <w:p w14:paraId="29C409E2" w14:textId="77777777" w:rsidR="00EF22B6" w:rsidRPr="00332AB7" w:rsidRDefault="00EF22B6"/>
    <w:p w14:paraId="60BBF166" w14:textId="77777777" w:rsidR="00042B8F" w:rsidRPr="00332AB7" w:rsidRDefault="00042B8F">
      <w:r w:rsidRPr="00332AB7">
        <w:t>Podsumowanie:</w:t>
      </w:r>
    </w:p>
    <w:p w14:paraId="2528CF24" w14:textId="77777777" w:rsidR="00042B8F" w:rsidRPr="00332AB7" w:rsidRDefault="00042B8F">
      <w:r w:rsidRPr="00332AB7">
        <w:t>Najbardziej efektywnym zaspokojeniem zidentyfikowanej potrzeby będzie</w:t>
      </w:r>
      <w:r w:rsidR="00A5619B" w:rsidRPr="00332AB7">
        <w:t xml:space="preserve"> u</w:t>
      </w:r>
      <w:r w:rsidRPr="00332AB7">
        <w:t>dzielenie zamó</w:t>
      </w:r>
      <w:r w:rsidR="00A5619B" w:rsidRPr="00332AB7">
        <w:t>wienia publicznego</w:t>
      </w:r>
      <w:r w:rsidR="00E60BC8" w:rsidRPr="00332AB7">
        <w:t xml:space="preserve"> i jego realizacja w sposób określony w</w:t>
      </w:r>
      <w:r w:rsidR="00184E90" w:rsidRPr="00332AB7">
        <w:t xml:space="preserve"> opisie przedmiotu zamówienia załączonym do </w:t>
      </w:r>
      <w:r w:rsidR="00E60BC8" w:rsidRPr="00332AB7">
        <w:t xml:space="preserve"> wniosku o udzielenie zamówienia publicznego</w:t>
      </w:r>
    </w:p>
    <w:p w14:paraId="299F5FF0" w14:textId="77777777" w:rsidR="00042B8F" w:rsidRPr="00332AB7" w:rsidRDefault="00042B8F"/>
    <w:p w14:paraId="62303514" w14:textId="77777777" w:rsidR="00AB181E" w:rsidRPr="00332AB7" w:rsidRDefault="00AB181E" w:rsidP="00AB181E">
      <w:r w:rsidRPr="00332AB7">
        <w:t>Data ………………………………………….</w:t>
      </w:r>
    </w:p>
    <w:p w14:paraId="6E7137A0" w14:textId="77777777" w:rsidR="00AB181E" w:rsidRPr="00332AB7" w:rsidRDefault="00AB181E" w:rsidP="00AB181E"/>
    <w:p w14:paraId="086FDC88" w14:textId="77777777" w:rsidR="00AB181E" w:rsidRPr="00332AB7" w:rsidRDefault="00AB181E" w:rsidP="00AB181E">
      <w:r w:rsidRPr="00332AB7">
        <w:t>Podpis osoby dokonującej analizy potrzeb i wymagań: ………………………………………………………….</w:t>
      </w:r>
    </w:p>
    <w:p w14:paraId="466BF3FF" w14:textId="48FFFA50" w:rsidR="00AB181E" w:rsidRPr="00332AB7" w:rsidRDefault="00AB181E"/>
    <w:p w14:paraId="3BB4FF37" w14:textId="77777777" w:rsidR="00596944" w:rsidRDefault="00596944">
      <w:r>
        <w:br w:type="page"/>
      </w:r>
    </w:p>
    <w:p w14:paraId="46ADD168" w14:textId="7BAB8759" w:rsidR="00641FEF" w:rsidRPr="00DC5BE3" w:rsidRDefault="00DC5ACC" w:rsidP="00DC5BE3">
      <w:pPr>
        <w:rPr>
          <w:b/>
          <w:bCs/>
        </w:rPr>
      </w:pPr>
      <w:r w:rsidRPr="00DC5BE3">
        <w:rPr>
          <w:b/>
          <w:bCs/>
        </w:rPr>
        <w:lastRenderedPageBreak/>
        <w:t>Załącznik</w:t>
      </w:r>
      <w:r w:rsidR="00641FEF" w:rsidRPr="00DC5BE3">
        <w:rPr>
          <w:b/>
          <w:bCs/>
        </w:rPr>
        <w:t xml:space="preserve"> </w:t>
      </w:r>
      <w:r w:rsidR="00DC5BE3" w:rsidRPr="00DC5BE3">
        <w:rPr>
          <w:b/>
          <w:bCs/>
        </w:rPr>
        <w:t xml:space="preserve">nr </w:t>
      </w:r>
      <w:r w:rsidR="00641FEF" w:rsidRPr="00DC5BE3">
        <w:rPr>
          <w:b/>
          <w:bCs/>
        </w:rPr>
        <w:t>1.</w:t>
      </w:r>
      <w:r w:rsidR="00DC5BE3" w:rsidRPr="00DC5BE3">
        <w:rPr>
          <w:b/>
          <w:bCs/>
        </w:rPr>
        <w:t xml:space="preserve"> </w:t>
      </w:r>
      <w:r w:rsidR="00641FEF" w:rsidRPr="00DC5BE3">
        <w:rPr>
          <w:b/>
          <w:bCs/>
        </w:rPr>
        <w:t xml:space="preserve">Zestawienie kosztów przy założeniu </w:t>
      </w:r>
      <w:r w:rsidRPr="00DC5BE3">
        <w:rPr>
          <w:b/>
          <w:bCs/>
        </w:rPr>
        <w:t>samodzielnej</w:t>
      </w:r>
      <w:r w:rsidR="00641FEF" w:rsidRPr="00DC5BE3">
        <w:rPr>
          <w:b/>
          <w:bCs/>
        </w:rPr>
        <w:t xml:space="preserve"> obsługi </w:t>
      </w:r>
      <w:r w:rsidRPr="00DC5BE3">
        <w:rPr>
          <w:b/>
          <w:bCs/>
        </w:rPr>
        <w:t>odbioru odpadów komunalnych od mieszkańców Gminy Brochów:</w:t>
      </w:r>
    </w:p>
    <w:p w14:paraId="7020D8DB" w14:textId="77777777" w:rsidR="0054219D" w:rsidRPr="00332AB7" w:rsidRDefault="0054219D" w:rsidP="0054219D">
      <w:pPr>
        <w:pStyle w:val="Akapitzlist"/>
      </w:pPr>
    </w:p>
    <w:p w14:paraId="51AEF084" w14:textId="054C5AB9" w:rsidR="0054219D" w:rsidRDefault="00DC5ACC" w:rsidP="00DC5ACC">
      <w:pPr>
        <w:pStyle w:val="Akapitzlist"/>
        <w:numPr>
          <w:ilvl w:val="0"/>
          <w:numId w:val="4"/>
        </w:numPr>
      </w:pPr>
      <w:r w:rsidRPr="00332AB7">
        <w:t xml:space="preserve">Zakup aut do obsługi systemu </w:t>
      </w:r>
      <w:r w:rsidR="0054219D">
        <w:t xml:space="preserve">przyjmując koszt jednego samochodu </w:t>
      </w:r>
      <w:r w:rsidR="00D8776A">
        <w:t>800</w:t>
      </w:r>
      <w:r w:rsidR="0054219D">
        <w:t xml:space="preserve"> 000,00 zł</w:t>
      </w:r>
    </w:p>
    <w:p w14:paraId="5ECDC804" w14:textId="77777777" w:rsidR="0054219D" w:rsidRDefault="0054219D" w:rsidP="0054219D">
      <w:pPr>
        <w:pStyle w:val="Akapitzlist"/>
      </w:pPr>
    </w:p>
    <w:p w14:paraId="345B1BEC" w14:textId="52CC0CC2" w:rsidR="00DC5ACC" w:rsidRDefault="00DC5ACC" w:rsidP="0054219D">
      <w:pPr>
        <w:pStyle w:val="Akapitzlist"/>
        <w:rPr>
          <w:b/>
          <w:bCs/>
        </w:rPr>
      </w:pPr>
      <w:r w:rsidRPr="00332AB7">
        <w:t xml:space="preserve">4 samochody x </w:t>
      </w:r>
      <w:r w:rsidR="00D8776A">
        <w:t>800</w:t>
      </w:r>
      <w:r w:rsidR="0054219D">
        <w:t xml:space="preserve"> 000</w:t>
      </w:r>
      <w:r w:rsidRPr="00332AB7">
        <w:t xml:space="preserve">,00 zł = </w:t>
      </w:r>
      <w:r w:rsidR="00D8776A">
        <w:rPr>
          <w:b/>
          <w:bCs/>
        </w:rPr>
        <w:t>3</w:t>
      </w:r>
      <w:r w:rsidRPr="00332AB7">
        <w:rPr>
          <w:b/>
          <w:bCs/>
        </w:rPr>
        <w:t> </w:t>
      </w:r>
      <w:r w:rsidR="00D8776A">
        <w:rPr>
          <w:b/>
          <w:bCs/>
        </w:rPr>
        <w:t>200</w:t>
      </w:r>
      <w:r w:rsidRPr="00332AB7">
        <w:rPr>
          <w:b/>
          <w:bCs/>
        </w:rPr>
        <w:t> 000,00 zł</w:t>
      </w:r>
    </w:p>
    <w:p w14:paraId="03DF0B8F" w14:textId="77777777" w:rsidR="0054219D" w:rsidRPr="00332AB7" w:rsidRDefault="0054219D" w:rsidP="0054219D">
      <w:pPr>
        <w:pStyle w:val="Akapitzlist"/>
      </w:pPr>
    </w:p>
    <w:p w14:paraId="42950F14" w14:textId="5D4116F7" w:rsidR="0054219D" w:rsidRDefault="00DC5ACC" w:rsidP="00DC5ACC">
      <w:pPr>
        <w:pStyle w:val="Akapitzlist"/>
        <w:numPr>
          <w:ilvl w:val="0"/>
          <w:numId w:val="4"/>
        </w:numPr>
      </w:pPr>
      <w:r w:rsidRPr="00332AB7">
        <w:t>Roczny koszt wynagrodzeń pracowników do obsługi odbioru odpadów</w:t>
      </w:r>
      <w:r w:rsidR="00C42830" w:rsidRPr="00332AB7">
        <w:t xml:space="preserve"> – przy założeniu </w:t>
      </w:r>
      <w:r w:rsidR="009B1614">
        <w:t>minimalnego wynagrodzenia w ramach umowy o pracę</w:t>
      </w:r>
      <w:r w:rsidR="0054219D">
        <w:t>, min. 3 osoby</w:t>
      </w:r>
    </w:p>
    <w:p w14:paraId="3B6BC6DC" w14:textId="77777777" w:rsidR="0054219D" w:rsidRDefault="0054219D" w:rsidP="0054219D">
      <w:pPr>
        <w:pStyle w:val="Akapitzlist"/>
      </w:pPr>
    </w:p>
    <w:p w14:paraId="257A5B3F" w14:textId="0C1F639B" w:rsidR="00DC5ACC" w:rsidRDefault="007F6F83" w:rsidP="0054219D">
      <w:pPr>
        <w:pStyle w:val="Akapitzlist"/>
        <w:rPr>
          <w:b/>
          <w:bCs/>
        </w:rPr>
      </w:pPr>
      <w:r>
        <w:t>5621,60</w:t>
      </w:r>
      <w:r w:rsidR="009B1614">
        <w:t>,</w:t>
      </w:r>
      <w:r w:rsidR="00C42830" w:rsidRPr="00332AB7">
        <w:t xml:space="preserve"> x 3 = </w:t>
      </w:r>
      <w:r>
        <w:rPr>
          <w:b/>
          <w:bCs/>
        </w:rPr>
        <w:t>16 864</w:t>
      </w:r>
      <w:r w:rsidR="00C42830" w:rsidRPr="0054219D">
        <w:rPr>
          <w:b/>
          <w:bCs/>
        </w:rPr>
        <w:t>,</w:t>
      </w:r>
      <w:r>
        <w:rPr>
          <w:b/>
          <w:bCs/>
        </w:rPr>
        <w:t>8</w:t>
      </w:r>
      <w:r w:rsidR="00C42830" w:rsidRPr="0054219D">
        <w:rPr>
          <w:b/>
          <w:bCs/>
        </w:rPr>
        <w:t>0 zł</w:t>
      </w:r>
      <w:r w:rsidR="00C42830" w:rsidRPr="00332AB7">
        <w:t xml:space="preserve"> </w:t>
      </w:r>
      <w:r w:rsidR="0054219D">
        <w:t>x</w:t>
      </w:r>
      <w:r w:rsidR="00C42830" w:rsidRPr="00332AB7">
        <w:t xml:space="preserve"> 12 m</w:t>
      </w:r>
      <w:r w:rsidR="0054219D">
        <w:t>iesięcy</w:t>
      </w:r>
      <w:r w:rsidR="00C42830" w:rsidRPr="00332AB7">
        <w:t xml:space="preserve"> = </w:t>
      </w:r>
      <w:r>
        <w:rPr>
          <w:b/>
          <w:bCs/>
        </w:rPr>
        <w:t>202 377</w:t>
      </w:r>
      <w:r w:rsidR="00C42830" w:rsidRPr="00332AB7">
        <w:rPr>
          <w:b/>
          <w:bCs/>
        </w:rPr>
        <w:t>,</w:t>
      </w:r>
      <w:r>
        <w:rPr>
          <w:b/>
          <w:bCs/>
        </w:rPr>
        <w:t>6</w:t>
      </w:r>
      <w:r w:rsidR="00C42830" w:rsidRPr="00332AB7">
        <w:rPr>
          <w:b/>
          <w:bCs/>
        </w:rPr>
        <w:t>0 zł</w:t>
      </w:r>
    </w:p>
    <w:p w14:paraId="20D74263" w14:textId="77777777" w:rsidR="0054219D" w:rsidRPr="00332AB7" w:rsidRDefault="0054219D" w:rsidP="0054219D">
      <w:pPr>
        <w:pStyle w:val="Akapitzlist"/>
      </w:pPr>
    </w:p>
    <w:p w14:paraId="49794230" w14:textId="77777777" w:rsidR="0054219D" w:rsidRDefault="0054219D" w:rsidP="0054219D">
      <w:pPr>
        <w:pStyle w:val="Akapitzlist"/>
      </w:pPr>
    </w:p>
    <w:p w14:paraId="30808A77" w14:textId="251ADE92" w:rsidR="0054219D" w:rsidRDefault="00DC5ACC" w:rsidP="00DC5ACC">
      <w:pPr>
        <w:pStyle w:val="Akapitzlist"/>
        <w:numPr>
          <w:ilvl w:val="0"/>
          <w:numId w:val="4"/>
        </w:numPr>
      </w:pPr>
      <w:r w:rsidRPr="00332AB7">
        <w:t>Koszt zakupu koszy o pojemności 120l i 240l</w:t>
      </w:r>
      <w:r w:rsidR="0054219D">
        <w:t>, przyjmując, że do obsługi systemu wystarczy 1</w:t>
      </w:r>
      <w:r w:rsidR="00B51793">
        <w:t>52</w:t>
      </w:r>
      <w:r w:rsidR="0054219D">
        <w:t>0 szt.</w:t>
      </w:r>
    </w:p>
    <w:p w14:paraId="507FC387" w14:textId="6A8B6CE1" w:rsidR="00DC5ACC" w:rsidRDefault="00DC5ACC" w:rsidP="0054219D">
      <w:pPr>
        <w:ind w:left="360" w:firstLine="348"/>
        <w:rPr>
          <w:b/>
          <w:bCs/>
        </w:rPr>
      </w:pPr>
      <w:r w:rsidRPr="00332AB7">
        <w:t>1</w:t>
      </w:r>
      <w:r w:rsidR="00B51793">
        <w:t>52</w:t>
      </w:r>
      <w:r w:rsidRPr="00332AB7">
        <w:t xml:space="preserve">0 x </w:t>
      </w:r>
      <w:r w:rsidR="00B51793">
        <w:t>16</w:t>
      </w:r>
      <w:r w:rsidR="00596944">
        <w:t>0</w:t>
      </w:r>
      <w:r w:rsidRPr="00332AB7">
        <w:t xml:space="preserve"> zł = </w:t>
      </w:r>
      <w:r w:rsidR="00B51793">
        <w:rPr>
          <w:b/>
          <w:bCs/>
        </w:rPr>
        <w:t>243 2</w:t>
      </w:r>
      <w:r w:rsidR="00596944" w:rsidRPr="0054219D">
        <w:rPr>
          <w:b/>
          <w:bCs/>
        </w:rPr>
        <w:t>0</w:t>
      </w:r>
      <w:r w:rsidRPr="0054219D">
        <w:rPr>
          <w:b/>
          <w:bCs/>
        </w:rPr>
        <w:t>0,00 zł</w:t>
      </w:r>
    </w:p>
    <w:p w14:paraId="6847150B" w14:textId="25EE6473" w:rsidR="002C5FED" w:rsidRPr="00332AB7" w:rsidRDefault="00DC5ACC" w:rsidP="002C5FED">
      <w:pPr>
        <w:pStyle w:val="Akapitzlist"/>
        <w:numPr>
          <w:ilvl w:val="0"/>
          <w:numId w:val="4"/>
        </w:numPr>
      </w:pPr>
      <w:r w:rsidRPr="00332AB7">
        <w:t>Koszt zakupu worków do selektywnej zbiórki odpadów</w:t>
      </w:r>
      <w:r w:rsidR="002C5FED" w:rsidRPr="00332AB7">
        <w:t>:</w:t>
      </w:r>
    </w:p>
    <w:tbl>
      <w:tblPr>
        <w:tblW w:w="8926" w:type="dxa"/>
        <w:tblCellMar>
          <w:left w:w="70" w:type="dxa"/>
          <w:right w:w="70" w:type="dxa"/>
        </w:tblCellMar>
        <w:tblLook w:val="04A0" w:firstRow="1" w:lastRow="0" w:firstColumn="1" w:lastColumn="0" w:noHBand="0" w:noVBand="1"/>
      </w:tblPr>
      <w:tblGrid>
        <w:gridCol w:w="704"/>
        <w:gridCol w:w="1843"/>
        <w:gridCol w:w="1276"/>
        <w:gridCol w:w="2268"/>
        <w:gridCol w:w="1701"/>
        <w:gridCol w:w="1134"/>
      </w:tblGrid>
      <w:tr w:rsidR="002C5FED" w:rsidRPr="00332AB7" w14:paraId="4740D6B6" w14:textId="77777777" w:rsidTr="00DC5BE3">
        <w:trPr>
          <w:trHeight w:val="30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0F1C7810" w14:textId="77777777" w:rsidR="002C5FED" w:rsidRPr="00332AB7" w:rsidRDefault="002C5FED" w:rsidP="002C5FED">
            <w:pPr>
              <w:spacing w:after="0" w:line="240" w:lineRule="auto"/>
              <w:jc w:val="center"/>
              <w:rPr>
                <w:rFonts w:ascii="Calibri" w:eastAsia="Times New Roman" w:hAnsi="Calibri" w:cs="Calibri"/>
                <w:b/>
                <w:bCs/>
                <w:color w:val="000000"/>
                <w:lang w:eastAsia="pl-PL"/>
              </w:rPr>
            </w:pPr>
            <w:r w:rsidRPr="00332AB7">
              <w:rPr>
                <w:rFonts w:ascii="Calibri" w:eastAsia="Times New Roman" w:hAnsi="Calibri" w:cs="Calibri"/>
                <w:b/>
                <w:bCs/>
                <w:color w:val="000000"/>
                <w:lang w:eastAsia="pl-PL"/>
              </w:rPr>
              <w:t>Lp.</w:t>
            </w:r>
          </w:p>
        </w:tc>
        <w:tc>
          <w:tcPr>
            <w:tcW w:w="1843" w:type="dxa"/>
            <w:tcBorders>
              <w:top w:val="single" w:sz="4" w:space="0" w:color="auto"/>
              <w:left w:val="nil"/>
              <w:bottom w:val="single" w:sz="4" w:space="0" w:color="auto"/>
              <w:right w:val="single" w:sz="4" w:space="0" w:color="auto"/>
            </w:tcBorders>
            <w:noWrap/>
            <w:vAlign w:val="bottom"/>
            <w:hideMark/>
          </w:tcPr>
          <w:p w14:paraId="5236B8EE" w14:textId="785C8C5F" w:rsidR="002C5FED" w:rsidRPr="00332AB7" w:rsidRDefault="002C5FED" w:rsidP="002C5FED">
            <w:pPr>
              <w:spacing w:after="0" w:line="240" w:lineRule="auto"/>
              <w:jc w:val="center"/>
              <w:rPr>
                <w:rFonts w:ascii="Calibri" w:eastAsia="Times New Roman" w:hAnsi="Calibri" w:cs="Calibri"/>
                <w:b/>
                <w:bCs/>
                <w:color w:val="000000"/>
                <w:lang w:eastAsia="pl-PL"/>
              </w:rPr>
            </w:pPr>
            <w:r w:rsidRPr="00332AB7">
              <w:rPr>
                <w:rFonts w:ascii="Calibri" w:eastAsia="Times New Roman" w:hAnsi="Calibri" w:cs="Calibri"/>
                <w:b/>
                <w:bCs/>
                <w:color w:val="000000"/>
                <w:lang w:eastAsia="pl-PL"/>
              </w:rPr>
              <w:t>Rodzaj worka</w:t>
            </w:r>
            <w:r w:rsidR="00434C0F">
              <w:rPr>
                <w:rFonts w:ascii="Calibri" w:eastAsia="Times New Roman" w:hAnsi="Calibri" w:cs="Calibri"/>
                <w:b/>
                <w:bCs/>
                <w:color w:val="000000"/>
                <w:lang w:eastAsia="pl-PL"/>
              </w:rPr>
              <w:t xml:space="preserve"> z nadrukiem</w:t>
            </w:r>
          </w:p>
        </w:tc>
        <w:tc>
          <w:tcPr>
            <w:tcW w:w="1276" w:type="dxa"/>
            <w:tcBorders>
              <w:top w:val="single" w:sz="4" w:space="0" w:color="auto"/>
              <w:left w:val="nil"/>
              <w:bottom w:val="single" w:sz="4" w:space="0" w:color="auto"/>
              <w:right w:val="single" w:sz="4" w:space="0" w:color="auto"/>
            </w:tcBorders>
            <w:noWrap/>
            <w:vAlign w:val="bottom"/>
            <w:hideMark/>
          </w:tcPr>
          <w:p w14:paraId="1861685E" w14:textId="6D302BEC" w:rsidR="002C5FED" w:rsidRPr="00332AB7" w:rsidRDefault="002C5FED" w:rsidP="002C5FED">
            <w:pPr>
              <w:spacing w:after="0" w:line="240" w:lineRule="auto"/>
              <w:jc w:val="center"/>
              <w:rPr>
                <w:rFonts w:ascii="Calibri" w:eastAsia="Times New Roman" w:hAnsi="Calibri" w:cs="Calibri"/>
                <w:b/>
                <w:bCs/>
                <w:color w:val="000000"/>
                <w:lang w:eastAsia="pl-PL"/>
              </w:rPr>
            </w:pPr>
            <w:r w:rsidRPr="00332AB7">
              <w:rPr>
                <w:rFonts w:ascii="Calibri" w:eastAsia="Times New Roman" w:hAnsi="Calibri" w:cs="Calibri"/>
                <w:b/>
                <w:bCs/>
                <w:color w:val="000000"/>
                <w:lang w:eastAsia="pl-PL"/>
              </w:rPr>
              <w:t>Śr</w:t>
            </w:r>
            <w:r w:rsidR="00434C0F">
              <w:rPr>
                <w:rFonts w:ascii="Calibri" w:eastAsia="Times New Roman" w:hAnsi="Calibri" w:cs="Calibri"/>
                <w:b/>
                <w:bCs/>
                <w:color w:val="000000"/>
                <w:lang w:eastAsia="pl-PL"/>
              </w:rPr>
              <w:t>ednia</w:t>
            </w:r>
            <w:r w:rsidRPr="00332AB7">
              <w:rPr>
                <w:rFonts w:ascii="Calibri" w:eastAsia="Times New Roman" w:hAnsi="Calibri" w:cs="Calibri"/>
                <w:b/>
                <w:bCs/>
                <w:color w:val="000000"/>
                <w:lang w:eastAsia="pl-PL"/>
              </w:rPr>
              <w:t xml:space="preserve"> </w:t>
            </w:r>
            <w:r w:rsidR="00434C0F">
              <w:rPr>
                <w:rFonts w:ascii="Calibri" w:eastAsia="Times New Roman" w:hAnsi="Calibri" w:cs="Calibri"/>
                <w:b/>
                <w:bCs/>
                <w:color w:val="000000"/>
                <w:lang w:eastAsia="pl-PL"/>
              </w:rPr>
              <w:t>c</w:t>
            </w:r>
            <w:r w:rsidRPr="00332AB7">
              <w:rPr>
                <w:rFonts w:ascii="Calibri" w:eastAsia="Times New Roman" w:hAnsi="Calibri" w:cs="Calibri"/>
                <w:b/>
                <w:bCs/>
                <w:color w:val="000000"/>
                <w:lang w:eastAsia="pl-PL"/>
              </w:rPr>
              <w:t>ena 25 szt</w:t>
            </w:r>
            <w:r w:rsidR="00434C0F">
              <w:rPr>
                <w:rFonts w:ascii="Calibri" w:eastAsia="Times New Roman" w:hAnsi="Calibri" w:cs="Calibri"/>
                <w:b/>
                <w:bCs/>
                <w:color w:val="000000"/>
                <w:lang w:eastAsia="pl-PL"/>
              </w:rPr>
              <w:t>.</w:t>
            </w:r>
          </w:p>
        </w:tc>
        <w:tc>
          <w:tcPr>
            <w:tcW w:w="2268" w:type="dxa"/>
            <w:tcBorders>
              <w:top w:val="single" w:sz="4" w:space="0" w:color="auto"/>
              <w:left w:val="nil"/>
              <w:bottom w:val="single" w:sz="4" w:space="0" w:color="auto"/>
              <w:right w:val="single" w:sz="4" w:space="0" w:color="auto"/>
            </w:tcBorders>
            <w:noWrap/>
            <w:vAlign w:val="bottom"/>
            <w:hideMark/>
          </w:tcPr>
          <w:p w14:paraId="6BED92D2" w14:textId="1D348074" w:rsidR="002C5FED" w:rsidRPr="00332AB7" w:rsidRDefault="00434C0F" w:rsidP="002C5FED">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Szacunkowe z</w:t>
            </w:r>
            <w:r w:rsidR="002C5FED" w:rsidRPr="00332AB7">
              <w:rPr>
                <w:rFonts w:ascii="Calibri" w:eastAsia="Times New Roman" w:hAnsi="Calibri" w:cs="Calibri"/>
                <w:b/>
                <w:bCs/>
                <w:color w:val="000000"/>
                <w:lang w:eastAsia="pl-PL"/>
              </w:rPr>
              <w:t xml:space="preserve">użycie miesięczne </w:t>
            </w:r>
            <w:r>
              <w:rPr>
                <w:rFonts w:ascii="Calibri" w:eastAsia="Times New Roman" w:hAnsi="Calibri" w:cs="Calibri"/>
                <w:b/>
                <w:bCs/>
                <w:color w:val="000000"/>
                <w:lang w:eastAsia="pl-PL"/>
              </w:rPr>
              <w:t>[szt]</w:t>
            </w:r>
          </w:p>
        </w:tc>
        <w:tc>
          <w:tcPr>
            <w:tcW w:w="1701" w:type="dxa"/>
            <w:tcBorders>
              <w:top w:val="single" w:sz="4" w:space="0" w:color="auto"/>
              <w:left w:val="nil"/>
              <w:bottom w:val="single" w:sz="4" w:space="0" w:color="auto"/>
              <w:right w:val="single" w:sz="4" w:space="0" w:color="auto"/>
            </w:tcBorders>
            <w:noWrap/>
            <w:vAlign w:val="center"/>
            <w:hideMark/>
          </w:tcPr>
          <w:p w14:paraId="142676BB" w14:textId="59CCAF36" w:rsidR="002C5FED" w:rsidRPr="00332AB7" w:rsidRDefault="00434C0F" w:rsidP="00DC5BE3">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Koszt miesięczny</w:t>
            </w:r>
          </w:p>
        </w:tc>
        <w:tc>
          <w:tcPr>
            <w:tcW w:w="1134" w:type="dxa"/>
            <w:tcBorders>
              <w:top w:val="single" w:sz="4" w:space="0" w:color="auto"/>
              <w:left w:val="nil"/>
              <w:bottom w:val="single" w:sz="4" w:space="0" w:color="auto"/>
              <w:right w:val="single" w:sz="4" w:space="0" w:color="auto"/>
            </w:tcBorders>
            <w:noWrap/>
            <w:vAlign w:val="bottom"/>
            <w:hideMark/>
          </w:tcPr>
          <w:p w14:paraId="22A5A1E7" w14:textId="77777777" w:rsidR="002C5FED" w:rsidRPr="00332AB7" w:rsidRDefault="002C5FED" w:rsidP="002C5FED">
            <w:pPr>
              <w:spacing w:after="0" w:line="240" w:lineRule="auto"/>
              <w:jc w:val="center"/>
              <w:rPr>
                <w:rFonts w:ascii="Calibri" w:eastAsia="Times New Roman" w:hAnsi="Calibri" w:cs="Calibri"/>
                <w:b/>
                <w:bCs/>
                <w:color w:val="000000"/>
                <w:lang w:eastAsia="pl-PL"/>
              </w:rPr>
            </w:pPr>
            <w:r w:rsidRPr="00332AB7">
              <w:rPr>
                <w:rFonts w:ascii="Calibri" w:eastAsia="Times New Roman" w:hAnsi="Calibri" w:cs="Calibri"/>
                <w:b/>
                <w:bCs/>
                <w:color w:val="000000"/>
                <w:lang w:eastAsia="pl-PL"/>
              </w:rPr>
              <w:t>Suma rocznie</w:t>
            </w:r>
          </w:p>
        </w:tc>
      </w:tr>
      <w:tr w:rsidR="002C5FED" w:rsidRPr="00332AB7" w14:paraId="1D3E4128" w14:textId="77777777" w:rsidTr="002C5FED">
        <w:trPr>
          <w:trHeight w:val="300"/>
        </w:trPr>
        <w:tc>
          <w:tcPr>
            <w:tcW w:w="704" w:type="dxa"/>
            <w:tcBorders>
              <w:top w:val="nil"/>
              <w:left w:val="single" w:sz="4" w:space="0" w:color="auto"/>
              <w:bottom w:val="single" w:sz="4" w:space="0" w:color="auto"/>
              <w:right w:val="single" w:sz="4" w:space="0" w:color="auto"/>
            </w:tcBorders>
            <w:noWrap/>
            <w:vAlign w:val="bottom"/>
            <w:hideMark/>
          </w:tcPr>
          <w:p w14:paraId="1D79DC03" w14:textId="77777777" w:rsidR="002C5FED" w:rsidRPr="00332AB7" w:rsidRDefault="002C5FED" w:rsidP="002C5FED">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1</w:t>
            </w:r>
          </w:p>
        </w:tc>
        <w:tc>
          <w:tcPr>
            <w:tcW w:w="1843" w:type="dxa"/>
            <w:tcBorders>
              <w:top w:val="nil"/>
              <w:left w:val="nil"/>
              <w:bottom w:val="single" w:sz="4" w:space="0" w:color="auto"/>
              <w:right w:val="single" w:sz="4" w:space="0" w:color="auto"/>
            </w:tcBorders>
            <w:noWrap/>
            <w:vAlign w:val="bottom"/>
            <w:hideMark/>
          </w:tcPr>
          <w:p w14:paraId="66FA1509" w14:textId="305F4EED" w:rsidR="002C5FED" w:rsidRPr="00434C0F" w:rsidRDefault="00AA1CE5" w:rsidP="002C5FED">
            <w:pPr>
              <w:spacing w:after="0" w:line="240" w:lineRule="auto"/>
              <w:jc w:val="center"/>
              <w:rPr>
                <w:rFonts w:ascii="Calibri" w:eastAsia="Times New Roman" w:hAnsi="Calibri" w:cs="Calibri"/>
                <w:color w:val="000000"/>
                <w:lang w:eastAsia="pl-PL"/>
              </w:rPr>
            </w:pPr>
            <w:r w:rsidRPr="00434C0F">
              <w:rPr>
                <w:rFonts w:ascii="Calibri" w:eastAsia="Times New Roman" w:hAnsi="Calibri" w:cs="Calibri"/>
                <w:color w:val="000000"/>
                <w:lang w:eastAsia="pl-PL"/>
              </w:rPr>
              <w:t>ż</w:t>
            </w:r>
            <w:r w:rsidR="002C5FED" w:rsidRPr="00434C0F">
              <w:rPr>
                <w:rFonts w:ascii="Calibri" w:eastAsia="Times New Roman" w:hAnsi="Calibri" w:cs="Calibri"/>
                <w:color w:val="000000"/>
                <w:lang w:eastAsia="pl-PL"/>
              </w:rPr>
              <w:t>ółty</w:t>
            </w:r>
          </w:p>
        </w:tc>
        <w:tc>
          <w:tcPr>
            <w:tcW w:w="1276" w:type="dxa"/>
            <w:tcBorders>
              <w:top w:val="nil"/>
              <w:left w:val="nil"/>
              <w:bottom w:val="single" w:sz="4" w:space="0" w:color="auto"/>
              <w:right w:val="single" w:sz="4" w:space="0" w:color="auto"/>
            </w:tcBorders>
            <w:noWrap/>
            <w:vAlign w:val="bottom"/>
            <w:hideMark/>
          </w:tcPr>
          <w:p w14:paraId="2305F215" w14:textId="6127C5C2" w:rsidR="002C5FED" w:rsidRPr="00434C0F" w:rsidRDefault="00434C0F" w:rsidP="002C5FED">
            <w:pPr>
              <w:spacing w:after="0" w:line="240" w:lineRule="auto"/>
              <w:jc w:val="center"/>
              <w:rPr>
                <w:rFonts w:ascii="Calibri" w:eastAsia="Times New Roman" w:hAnsi="Calibri" w:cs="Calibri"/>
                <w:color w:val="000000"/>
                <w:lang w:eastAsia="pl-PL"/>
              </w:rPr>
            </w:pPr>
            <w:r w:rsidRPr="00434C0F">
              <w:rPr>
                <w:rFonts w:ascii="Calibri" w:eastAsia="Times New Roman" w:hAnsi="Calibri" w:cs="Calibri"/>
                <w:color w:val="000000"/>
                <w:lang w:eastAsia="pl-PL"/>
              </w:rPr>
              <w:t>1</w:t>
            </w:r>
            <w:r w:rsidR="00FB03AB">
              <w:rPr>
                <w:rFonts w:ascii="Calibri" w:eastAsia="Times New Roman" w:hAnsi="Calibri" w:cs="Calibri"/>
                <w:color w:val="000000"/>
                <w:lang w:eastAsia="pl-PL"/>
              </w:rPr>
              <w:t>5</w:t>
            </w:r>
            <w:r w:rsidRPr="00434C0F">
              <w:rPr>
                <w:rFonts w:ascii="Calibri" w:eastAsia="Times New Roman" w:hAnsi="Calibri" w:cs="Calibri"/>
                <w:color w:val="000000"/>
                <w:lang w:eastAsia="pl-PL"/>
              </w:rPr>
              <w:t>,00</w:t>
            </w:r>
          </w:p>
        </w:tc>
        <w:tc>
          <w:tcPr>
            <w:tcW w:w="2268" w:type="dxa"/>
            <w:tcBorders>
              <w:top w:val="nil"/>
              <w:left w:val="nil"/>
              <w:bottom w:val="single" w:sz="4" w:space="0" w:color="auto"/>
              <w:right w:val="nil"/>
            </w:tcBorders>
            <w:noWrap/>
            <w:vAlign w:val="bottom"/>
            <w:hideMark/>
          </w:tcPr>
          <w:p w14:paraId="3624D41D" w14:textId="1EE7E12D" w:rsidR="002C5FED" w:rsidRPr="00BB3CCC" w:rsidRDefault="00434C0F" w:rsidP="002C5FED">
            <w:pPr>
              <w:spacing w:after="0" w:line="240" w:lineRule="auto"/>
              <w:jc w:val="center"/>
              <w:rPr>
                <w:rFonts w:ascii="Calibri" w:eastAsia="Times New Roman" w:hAnsi="Calibri" w:cs="Calibri"/>
                <w:color w:val="000000"/>
                <w:highlight w:val="red"/>
                <w:lang w:eastAsia="pl-PL"/>
              </w:rPr>
            </w:pPr>
            <w:r w:rsidRPr="00434C0F">
              <w:rPr>
                <w:rFonts w:ascii="Calibri" w:eastAsia="Times New Roman" w:hAnsi="Calibri" w:cs="Calibri"/>
                <w:color w:val="000000"/>
                <w:lang w:eastAsia="pl-PL"/>
              </w:rPr>
              <w:t>4</w:t>
            </w:r>
            <w:r w:rsidR="00FB03AB">
              <w:rPr>
                <w:rFonts w:ascii="Calibri" w:eastAsia="Times New Roman" w:hAnsi="Calibri" w:cs="Calibri"/>
                <w:color w:val="000000"/>
                <w:lang w:eastAsia="pl-PL"/>
              </w:rPr>
              <w:t xml:space="preserve"> </w:t>
            </w:r>
            <w:r w:rsidR="0054219D">
              <w:rPr>
                <w:rFonts w:ascii="Calibri" w:eastAsia="Times New Roman" w:hAnsi="Calibri" w:cs="Calibri"/>
                <w:color w:val="000000"/>
                <w:lang w:eastAsia="pl-PL"/>
              </w:rPr>
              <w:t>000</w:t>
            </w:r>
          </w:p>
        </w:tc>
        <w:tc>
          <w:tcPr>
            <w:tcW w:w="1701" w:type="dxa"/>
            <w:tcBorders>
              <w:top w:val="nil"/>
              <w:left w:val="single" w:sz="4" w:space="0" w:color="auto"/>
              <w:bottom w:val="single" w:sz="4" w:space="0" w:color="auto"/>
              <w:right w:val="single" w:sz="4" w:space="0" w:color="auto"/>
            </w:tcBorders>
            <w:noWrap/>
            <w:vAlign w:val="bottom"/>
            <w:hideMark/>
          </w:tcPr>
          <w:p w14:paraId="3DEA3720" w14:textId="3F0E33D9" w:rsidR="002C5FED" w:rsidRPr="00434C0F" w:rsidRDefault="00FB03AB" w:rsidP="002C5FE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2 40</w:t>
            </w:r>
            <w:r w:rsidR="0054219D">
              <w:rPr>
                <w:rFonts w:ascii="Calibri" w:eastAsia="Times New Roman" w:hAnsi="Calibri" w:cs="Calibri"/>
                <w:color w:val="000000"/>
                <w:lang w:eastAsia="pl-PL"/>
              </w:rPr>
              <w:t>0</w:t>
            </w:r>
            <w:r w:rsidR="00434C0F">
              <w:rPr>
                <w:rFonts w:ascii="Calibri" w:eastAsia="Times New Roman" w:hAnsi="Calibri" w:cs="Calibri"/>
                <w:color w:val="000000"/>
                <w:lang w:eastAsia="pl-PL"/>
              </w:rPr>
              <w:t>,00</w:t>
            </w:r>
          </w:p>
        </w:tc>
        <w:tc>
          <w:tcPr>
            <w:tcW w:w="1134" w:type="dxa"/>
            <w:tcBorders>
              <w:top w:val="nil"/>
              <w:left w:val="nil"/>
              <w:bottom w:val="single" w:sz="4" w:space="0" w:color="auto"/>
              <w:right w:val="single" w:sz="4" w:space="0" w:color="auto"/>
            </w:tcBorders>
            <w:noWrap/>
            <w:vAlign w:val="bottom"/>
            <w:hideMark/>
          </w:tcPr>
          <w:p w14:paraId="5D519141" w14:textId="799E0AB8" w:rsidR="002C5FED" w:rsidRPr="00434C0F" w:rsidRDefault="00FB03AB" w:rsidP="002C5FE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28 800</w:t>
            </w:r>
            <w:r w:rsidR="00434C0F">
              <w:rPr>
                <w:rFonts w:ascii="Calibri" w:eastAsia="Times New Roman" w:hAnsi="Calibri" w:cs="Calibri"/>
                <w:color w:val="000000"/>
                <w:lang w:eastAsia="pl-PL"/>
              </w:rPr>
              <w:t>,00</w:t>
            </w:r>
          </w:p>
        </w:tc>
      </w:tr>
      <w:tr w:rsidR="002C5FED" w:rsidRPr="00332AB7" w14:paraId="651AB5AC" w14:textId="77777777" w:rsidTr="002C5FED">
        <w:trPr>
          <w:trHeight w:val="300"/>
        </w:trPr>
        <w:tc>
          <w:tcPr>
            <w:tcW w:w="704" w:type="dxa"/>
            <w:tcBorders>
              <w:top w:val="nil"/>
              <w:left w:val="single" w:sz="4" w:space="0" w:color="auto"/>
              <w:bottom w:val="single" w:sz="4" w:space="0" w:color="auto"/>
              <w:right w:val="single" w:sz="4" w:space="0" w:color="auto"/>
            </w:tcBorders>
            <w:noWrap/>
            <w:vAlign w:val="bottom"/>
            <w:hideMark/>
          </w:tcPr>
          <w:p w14:paraId="78566D80" w14:textId="77777777" w:rsidR="002C5FED" w:rsidRPr="00332AB7" w:rsidRDefault="002C5FED" w:rsidP="002C5FED">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2</w:t>
            </w:r>
          </w:p>
        </w:tc>
        <w:tc>
          <w:tcPr>
            <w:tcW w:w="1843" w:type="dxa"/>
            <w:tcBorders>
              <w:top w:val="nil"/>
              <w:left w:val="nil"/>
              <w:bottom w:val="single" w:sz="4" w:space="0" w:color="auto"/>
              <w:right w:val="single" w:sz="4" w:space="0" w:color="auto"/>
            </w:tcBorders>
            <w:noWrap/>
            <w:vAlign w:val="bottom"/>
            <w:hideMark/>
          </w:tcPr>
          <w:p w14:paraId="26B3BCC4" w14:textId="77777777" w:rsidR="002C5FED" w:rsidRPr="00434C0F" w:rsidRDefault="002C5FED" w:rsidP="002C5FED">
            <w:pPr>
              <w:spacing w:after="0" w:line="240" w:lineRule="auto"/>
              <w:jc w:val="center"/>
              <w:rPr>
                <w:rFonts w:ascii="Calibri" w:eastAsia="Times New Roman" w:hAnsi="Calibri" w:cs="Calibri"/>
                <w:color w:val="000000"/>
                <w:lang w:eastAsia="pl-PL"/>
              </w:rPr>
            </w:pPr>
            <w:r w:rsidRPr="00434C0F">
              <w:rPr>
                <w:rFonts w:ascii="Calibri" w:eastAsia="Times New Roman" w:hAnsi="Calibri" w:cs="Calibri"/>
                <w:color w:val="000000"/>
                <w:lang w:eastAsia="pl-PL"/>
              </w:rPr>
              <w:t>zielony</w:t>
            </w:r>
          </w:p>
        </w:tc>
        <w:tc>
          <w:tcPr>
            <w:tcW w:w="1276" w:type="dxa"/>
            <w:tcBorders>
              <w:top w:val="nil"/>
              <w:left w:val="nil"/>
              <w:bottom w:val="single" w:sz="4" w:space="0" w:color="auto"/>
              <w:right w:val="single" w:sz="4" w:space="0" w:color="auto"/>
            </w:tcBorders>
            <w:noWrap/>
            <w:vAlign w:val="bottom"/>
            <w:hideMark/>
          </w:tcPr>
          <w:p w14:paraId="585D6905" w14:textId="532B90E8" w:rsidR="002C5FED" w:rsidRPr="00434C0F" w:rsidRDefault="00434C0F" w:rsidP="002C5FED">
            <w:pPr>
              <w:spacing w:after="0" w:line="240" w:lineRule="auto"/>
              <w:jc w:val="center"/>
              <w:rPr>
                <w:rFonts w:ascii="Calibri" w:eastAsia="Times New Roman" w:hAnsi="Calibri" w:cs="Calibri"/>
                <w:color w:val="000000"/>
                <w:lang w:eastAsia="pl-PL"/>
              </w:rPr>
            </w:pPr>
            <w:r w:rsidRPr="00434C0F">
              <w:rPr>
                <w:rFonts w:ascii="Calibri" w:eastAsia="Times New Roman" w:hAnsi="Calibri" w:cs="Calibri"/>
                <w:color w:val="000000"/>
                <w:lang w:eastAsia="pl-PL"/>
              </w:rPr>
              <w:t>1</w:t>
            </w:r>
            <w:r w:rsidR="00FB03AB">
              <w:rPr>
                <w:rFonts w:ascii="Calibri" w:eastAsia="Times New Roman" w:hAnsi="Calibri" w:cs="Calibri"/>
                <w:color w:val="000000"/>
                <w:lang w:eastAsia="pl-PL"/>
              </w:rPr>
              <w:t>5</w:t>
            </w:r>
            <w:r w:rsidRPr="00434C0F">
              <w:rPr>
                <w:rFonts w:ascii="Calibri" w:eastAsia="Times New Roman" w:hAnsi="Calibri" w:cs="Calibri"/>
                <w:color w:val="000000"/>
                <w:lang w:eastAsia="pl-PL"/>
              </w:rPr>
              <w:t>,00</w:t>
            </w:r>
          </w:p>
        </w:tc>
        <w:tc>
          <w:tcPr>
            <w:tcW w:w="2268" w:type="dxa"/>
            <w:tcBorders>
              <w:top w:val="nil"/>
              <w:left w:val="nil"/>
              <w:bottom w:val="single" w:sz="4" w:space="0" w:color="auto"/>
              <w:right w:val="nil"/>
            </w:tcBorders>
            <w:noWrap/>
            <w:vAlign w:val="bottom"/>
            <w:hideMark/>
          </w:tcPr>
          <w:p w14:paraId="1292B90A" w14:textId="40B650EB" w:rsidR="002C5FED" w:rsidRPr="00434C0F" w:rsidRDefault="00434C0F" w:rsidP="002C5FED">
            <w:pPr>
              <w:spacing w:after="0" w:line="240" w:lineRule="auto"/>
              <w:jc w:val="center"/>
              <w:rPr>
                <w:rFonts w:ascii="Calibri" w:eastAsia="Times New Roman" w:hAnsi="Calibri" w:cs="Calibri"/>
                <w:color w:val="000000"/>
                <w:lang w:eastAsia="pl-PL"/>
              </w:rPr>
            </w:pPr>
            <w:r w:rsidRPr="00434C0F">
              <w:rPr>
                <w:rFonts w:ascii="Calibri" w:eastAsia="Times New Roman" w:hAnsi="Calibri" w:cs="Calibri"/>
                <w:color w:val="000000"/>
                <w:lang w:eastAsia="pl-PL"/>
              </w:rPr>
              <w:t>1</w:t>
            </w:r>
            <w:r w:rsidR="00FB03AB">
              <w:rPr>
                <w:rFonts w:ascii="Calibri" w:eastAsia="Times New Roman" w:hAnsi="Calibri" w:cs="Calibri"/>
                <w:color w:val="000000"/>
                <w:lang w:eastAsia="pl-PL"/>
              </w:rPr>
              <w:t xml:space="preserve"> </w:t>
            </w:r>
            <w:r w:rsidR="0054219D">
              <w:rPr>
                <w:rFonts w:ascii="Calibri" w:eastAsia="Times New Roman" w:hAnsi="Calibri" w:cs="Calibri"/>
                <w:color w:val="000000"/>
                <w:lang w:eastAsia="pl-PL"/>
              </w:rPr>
              <w:t>3</w:t>
            </w:r>
            <w:r w:rsidRPr="00434C0F">
              <w:rPr>
                <w:rFonts w:ascii="Calibri" w:eastAsia="Times New Roman" w:hAnsi="Calibri" w:cs="Calibri"/>
                <w:color w:val="000000"/>
                <w:lang w:eastAsia="pl-PL"/>
              </w:rPr>
              <w:t>50</w:t>
            </w:r>
          </w:p>
        </w:tc>
        <w:tc>
          <w:tcPr>
            <w:tcW w:w="1701" w:type="dxa"/>
            <w:tcBorders>
              <w:top w:val="nil"/>
              <w:left w:val="single" w:sz="4" w:space="0" w:color="auto"/>
              <w:bottom w:val="single" w:sz="4" w:space="0" w:color="auto"/>
              <w:right w:val="single" w:sz="4" w:space="0" w:color="auto"/>
            </w:tcBorders>
            <w:noWrap/>
            <w:vAlign w:val="bottom"/>
            <w:hideMark/>
          </w:tcPr>
          <w:p w14:paraId="21D16E68" w14:textId="150CEE35" w:rsidR="002C5FED" w:rsidRPr="00434C0F" w:rsidRDefault="00FB03AB" w:rsidP="002C5FE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810</w:t>
            </w:r>
            <w:r w:rsidR="00434C0F">
              <w:rPr>
                <w:rFonts w:ascii="Calibri" w:eastAsia="Times New Roman" w:hAnsi="Calibri" w:cs="Calibri"/>
                <w:color w:val="000000"/>
                <w:lang w:eastAsia="pl-PL"/>
              </w:rPr>
              <w:t>,00</w:t>
            </w:r>
          </w:p>
        </w:tc>
        <w:tc>
          <w:tcPr>
            <w:tcW w:w="1134" w:type="dxa"/>
            <w:tcBorders>
              <w:top w:val="nil"/>
              <w:left w:val="nil"/>
              <w:bottom w:val="single" w:sz="4" w:space="0" w:color="auto"/>
              <w:right w:val="single" w:sz="4" w:space="0" w:color="auto"/>
            </w:tcBorders>
            <w:noWrap/>
            <w:vAlign w:val="bottom"/>
            <w:hideMark/>
          </w:tcPr>
          <w:p w14:paraId="7A8540FA" w14:textId="4AD9E62A" w:rsidR="002C5FED" w:rsidRPr="00434C0F" w:rsidRDefault="00FB03AB" w:rsidP="002C5FE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9 720</w:t>
            </w:r>
            <w:r w:rsidR="00434C0F">
              <w:rPr>
                <w:rFonts w:ascii="Calibri" w:eastAsia="Times New Roman" w:hAnsi="Calibri" w:cs="Calibri"/>
                <w:color w:val="000000"/>
                <w:lang w:eastAsia="pl-PL"/>
              </w:rPr>
              <w:t>,00</w:t>
            </w:r>
          </w:p>
        </w:tc>
      </w:tr>
      <w:tr w:rsidR="002C5FED" w:rsidRPr="00332AB7" w14:paraId="1096A271" w14:textId="77777777" w:rsidTr="002C5FED">
        <w:trPr>
          <w:trHeight w:val="300"/>
        </w:trPr>
        <w:tc>
          <w:tcPr>
            <w:tcW w:w="704" w:type="dxa"/>
            <w:tcBorders>
              <w:top w:val="nil"/>
              <w:left w:val="single" w:sz="4" w:space="0" w:color="auto"/>
              <w:bottom w:val="single" w:sz="4" w:space="0" w:color="auto"/>
              <w:right w:val="single" w:sz="4" w:space="0" w:color="auto"/>
            </w:tcBorders>
            <w:noWrap/>
            <w:vAlign w:val="bottom"/>
            <w:hideMark/>
          </w:tcPr>
          <w:p w14:paraId="4CB87541" w14:textId="77777777" w:rsidR="002C5FED" w:rsidRPr="00332AB7" w:rsidRDefault="002C5FED" w:rsidP="002C5FED">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3</w:t>
            </w:r>
          </w:p>
        </w:tc>
        <w:tc>
          <w:tcPr>
            <w:tcW w:w="1843" w:type="dxa"/>
            <w:tcBorders>
              <w:top w:val="nil"/>
              <w:left w:val="nil"/>
              <w:bottom w:val="single" w:sz="4" w:space="0" w:color="auto"/>
              <w:right w:val="single" w:sz="4" w:space="0" w:color="auto"/>
            </w:tcBorders>
            <w:noWrap/>
            <w:vAlign w:val="bottom"/>
            <w:hideMark/>
          </w:tcPr>
          <w:p w14:paraId="5B771C6C" w14:textId="77777777" w:rsidR="002C5FED" w:rsidRPr="00434C0F" w:rsidRDefault="002C5FED" w:rsidP="002C5FED">
            <w:pPr>
              <w:spacing w:after="0" w:line="240" w:lineRule="auto"/>
              <w:jc w:val="center"/>
              <w:rPr>
                <w:rFonts w:ascii="Calibri" w:eastAsia="Times New Roman" w:hAnsi="Calibri" w:cs="Calibri"/>
                <w:color w:val="000000"/>
                <w:lang w:eastAsia="pl-PL"/>
              </w:rPr>
            </w:pPr>
            <w:r w:rsidRPr="00434C0F">
              <w:rPr>
                <w:rFonts w:ascii="Calibri" w:eastAsia="Times New Roman" w:hAnsi="Calibri" w:cs="Calibri"/>
                <w:color w:val="000000"/>
                <w:lang w:eastAsia="pl-PL"/>
              </w:rPr>
              <w:t>niebieski</w:t>
            </w:r>
          </w:p>
        </w:tc>
        <w:tc>
          <w:tcPr>
            <w:tcW w:w="1276" w:type="dxa"/>
            <w:tcBorders>
              <w:top w:val="nil"/>
              <w:left w:val="nil"/>
              <w:bottom w:val="single" w:sz="4" w:space="0" w:color="auto"/>
              <w:right w:val="single" w:sz="4" w:space="0" w:color="auto"/>
            </w:tcBorders>
            <w:noWrap/>
            <w:vAlign w:val="bottom"/>
            <w:hideMark/>
          </w:tcPr>
          <w:p w14:paraId="038A44F6" w14:textId="7383EADD" w:rsidR="002C5FED" w:rsidRPr="00434C0F" w:rsidRDefault="00434C0F" w:rsidP="002C5FED">
            <w:pPr>
              <w:spacing w:after="0" w:line="240" w:lineRule="auto"/>
              <w:jc w:val="center"/>
              <w:rPr>
                <w:rFonts w:ascii="Calibri" w:eastAsia="Times New Roman" w:hAnsi="Calibri" w:cs="Calibri"/>
                <w:color w:val="000000"/>
                <w:lang w:eastAsia="pl-PL"/>
              </w:rPr>
            </w:pPr>
            <w:r w:rsidRPr="00434C0F">
              <w:rPr>
                <w:rFonts w:ascii="Calibri" w:eastAsia="Times New Roman" w:hAnsi="Calibri" w:cs="Calibri"/>
                <w:color w:val="000000"/>
                <w:lang w:eastAsia="pl-PL"/>
              </w:rPr>
              <w:t>1</w:t>
            </w:r>
            <w:r w:rsidR="00FB03AB">
              <w:rPr>
                <w:rFonts w:ascii="Calibri" w:eastAsia="Times New Roman" w:hAnsi="Calibri" w:cs="Calibri"/>
                <w:color w:val="000000"/>
                <w:lang w:eastAsia="pl-PL"/>
              </w:rPr>
              <w:t>5</w:t>
            </w:r>
            <w:r w:rsidRPr="00434C0F">
              <w:rPr>
                <w:rFonts w:ascii="Calibri" w:eastAsia="Times New Roman" w:hAnsi="Calibri" w:cs="Calibri"/>
                <w:color w:val="000000"/>
                <w:lang w:eastAsia="pl-PL"/>
              </w:rPr>
              <w:t>,00</w:t>
            </w:r>
          </w:p>
        </w:tc>
        <w:tc>
          <w:tcPr>
            <w:tcW w:w="2268" w:type="dxa"/>
            <w:tcBorders>
              <w:top w:val="nil"/>
              <w:left w:val="nil"/>
              <w:bottom w:val="single" w:sz="4" w:space="0" w:color="auto"/>
              <w:right w:val="nil"/>
            </w:tcBorders>
            <w:noWrap/>
            <w:vAlign w:val="bottom"/>
            <w:hideMark/>
          </w:tcPr>
          <w:p w14:paraId="6A845028" w14:textId="578460BA" w:rsidR="002C5FED" w:rsidRPr="00434C0F" w:rsidRDefault="0054219D" w:rsidP="002C5FE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9</w:t>
            </w:r>
            <w:r w:rsidR="00434C0F" w:rsidRPr="00434C0F">
              <w:rPr>
                <w:rFonts w:ascii="Calibri" w:eastAsia="Times New Roman" w:hAnsi="Calibri" w:cs="Calibri"/>
                <w:color w:val="000000"/>
                <w:lang w:eastAsia="pl-PL"/>
              </w:rPr>
              <w:t>00</w:t>
            </w:r>
          </w:p>
        </w:tc>
        <w:tc>
          <w:tcPr>
            <w:tcW w:w="1701" w:type="dxa"/>
            <w:tcBorders>
              <w:top w:val="nil"/>
              <w:left w:val="single" w:sz="4" w:space="0" w:color="auto"/>
              <w:bottom w:val="single" w:sz="4" w:space="0" w:color="auto"/>
              <w:right w:val="single" w:sz="4" w:space="0" w:color="auto"/>
            </w:tcBorders>
            <w:noWrap/>
            <w:vAlign w:val="bottom"/>
            <w:hideMark/>
          </w:tcPr>
          <w:p w14:paraId="7103F09C" w14:textId="28EEDC5F" w:rsidR="002C5FED" w:rsidRPr="00434C0F" w:rsidRDefault="00FB03AB" w:rsidP="002C5FE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540</w:t>
            </w:r>
            <w:r w:rsidR="00434C0F">
              <w:rPr>
                <w:rFonts w:ascii="Calibri" w:eastAsia="Times New Roman" w:hAnsi="Calibri" w:cs="Calibri"/>
                <w:color w:val="000000"/>
                <w:lang w:eastAsia="pl-PL"/>
              </w:rPr>
              <w:t>,00</w:t>
            </w:r>
          </w:p>
        </w:tc>
        <w:tc>
          <w:tcPr>
            <w:tcW w:w="1134" w:type="dxa"/>
            <w:tcBorders>
              <w:top w:val="nil"/>
              <w:left w:val="nil"/>
              <w:bottom w:val="single" w:sz="4" w:space="0" w:color="auto"/>
              <w:right w:val="single" w:sz="4" w:space="0" w:color="auto"/>
            </w:tcBorders>
            <w:noWrap/>
            <w:vAlign w:val="bottom"/>
            <w:hideMark/>
          </w:tcPr>
          <w:p w14:paraId="3F3287F5" w14:textId="75F7E853" w:rsidR="002C5FED" w:rsidRPr="00434C0F" w:rsidRDefault="00FB03AB" w:rsidP="002C5FED">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6 480</w:t>
            </w:r>
            <w:r w:rsidR="00434C0F">
              <w:rPr>
                <w:rFonts w:ascii="Calibri" w:eastAsia="Times New Roman" w:hAnsi="Calibri" w:cs="Calibri"/>
                <w:color w:val="000000"/>
                <w:lang w:eastAsia="pl-PL"/>
              </w:rPr>
              <w:t>,00</w:t>
            </w:r>
          </w:p>
        </w:tc>
      </w:tr>
      <w:tr w:rsidR="002C5FED" w:rsidRPr="00332AB7" w14:paraId="0BB336EF" w14:textId="77777777" w:rsidTr="002C5FED">
        <w:trPr>
          <w:trHeight w:val="300"/>
        </w:trPr>
        <w:tc>
          <w:tcPr>
            <w:tcW w:w="704" w:type="dxa"/>
            <w:tcBorders>
              <w:top w:val="nil"/>
              <w:left w:val="nil"/>
              <w:bottom w:val="nil"/>
              <w:right w:val="nil"/>
            </w:tcBorders>
            <w:noWrap/>
            <w:vAlign w:val="bottom"/>
            <w:hideMark/>
          </w:tcPr>
          <w:p w14:paraId="7DE273C2" w14:textId="77777777" w:rsidR="002C5FED" w:rsidRPr="00332AB7" w:rsidRDefault="002C5FED" w:rsidP="002C5FED">
            <w:pPr>
              <w:spacing w:after="0" w:line="240" w:lineRule="auto"/>
              <w:jc w:val="center"/>
              <w:rPr>
                <w:rFonts w:ascii="Calibri" w:eastAsia="Times New Roman" w:hAnsi="Calibri" w:cs="Calibri"/>
                <w:color w:val="000000"/>
                <w:lang w:eastAsia="pl-PL"/>
              </w:rPr>
            </w:pPr>
          </w:p>
        </w:tc>
        <w:tc>
          <w:tcPr>
            <w:tcW w:w="1843" w:type="dxa"/>
            <w:tcBorders>
              <w:top w:val="nil"/>
              <w:left w:val="nil"/>
              <w:bottom w:val="nil"/>
              <w:right w:val="nil"/>
            </w:tcBorders>
            <w:noWrap/>
            <w:vAlign w:val="bottom"/>
            <w:hideMark/>
          </w:tcPr>
          <w:p w14:paraId="737FC7D8" w14:textId="77777777" w:rsidR="002C5FED" w:rsidRPr="00BB3CCC" w:rsidRDefault="002C5FED" w:rsidP="002C5FED">
            <w:pPr>
              <w:spacing w:after="0" w:line="240" w:lineRule="auto"/>
              <w:rPr>
                <w:rFonts w:ascii="Times New Roman" w:eastAsia="Times New Roman" w:hAnsi="Times New Roman" w:cs="Times New Roman"/>
                <w:sz w:val="20"/>
                <w:szCs w:val="20"/>
                <w:highlight w:val="red"/>
                <w:lang w:eastAsia="pl-PL"/>
              </w:rPr>
            </w:pPr>
          </w:p>
        </w:tc>
        <w:tc>
          <w:tcPr>
            <w:tcW w:w="1276" w:type="dxa"/>
            <w:tcBorders>
              <w:top w:val="nil"/>
              <w:left w:val="nil"/>
              <w:bottom w:val="nil"/>
              <w:right w:val="nil"/>
            </w:tcBorders>
            <w:noWrap/>
            <w:vAlign w:val="bottom"/>
            <w:hideMark/>
          </w:tcPr>
          <w:p w14:paraId="082298BE" w14:textId="77777777" w:rsidR="002C5FED" w:rsidRPr="00BB3CCC" w:rsidRDefault="002C5FED" w:rsidP="002C5FED">
            <w:pPr>
              <w:spacing w:after="0" w:line="240" w:lineRule="auto"/>
              <w:rPr>
                <w:rFonts w:ascii="Times New Roman" w:eastAsia="Times New Roman" w:hAnsi="Times New Roman" w:cs="Times New Roman"/>
                <w:sz w:val="20"/>
                <w:szCs w:val="20"/>
                <w:highlight w:val="red"/>
                <w:lang w:eastAsia="pl-PL"/>
              </w:rPr>
            </w:pPr>
          </w:p>
        </w:tc>
        <w:tc>
          <w:tcPr>
            <w:tcW w:w="2268" w:type="dxa"/>
            <w:tcBorders>
              <w:top w:val="nil"/>
              <w:left w:val="nil"/>
              <w:bottom w:val="nil"/>
              <w:right w:val="nil"/>
            </w:tcBorders>
            <w:noWrap/>
            <w:vAlign w:val="bottom"/>
            <w:hideMark/>
          </w:tcPr>
          <w:p w14:paraId="324A5A76" w14:textId="77777777" w:rsidR="002C5FED" w:rsidRPr="00BB3CCC" w:rsidRDefault="002C5FED" w:rsidP="002C5FED">
            <w:pPr>
              <w:spacing w:after="0" w:line="240" w:lineRule="auto"/>
              <w:rPr>
                <w:rFonts w:ascii="Times New Roman" w:eastAsia="Times New Roman" w:hAnsi="Times New Roman" w:cs="Times New Roman"/>
                <w:sz w:val="20"/>
                <w:szCs w:val="20"/>
                <w:highlight w:val="red"/>
                <w:lang w:eastAsia="pl-PL"/>
              </w:rPr>
            </w:pPr>
          </w:p>
        </w:tc>
        <w:tc>
          <w:tcPr>
            <w:tcW w:w="1701" w:type="dxa"/>
            <w:tcBorders>
              <w:top w:val="nil"/>
              <w:left w:val="single" w:sz="4" w:space="0" w:color="auto"/>
              <w:bottom w:val="single" w:sz="4" w:space="0" w:color="auto"/>
              <w:right w:val="single" w:sz="4" w:space="0" w:color="auto"/>
            </w:tcBorders>
            <w:noWrap/>
            <w:vAlign w:val="bottom"/>
            <w:hideMark/>
          </w:tcPr>
          <w:p w14:paraId="697D2580" w14:textId="235F612F" w:rsidR="002C5FED" w:rsidRPr="0054219D" w:rsidRDefault="00434C0F" w:rsidP="002C5FED">
            <w:pPr>
              <w:spacing w:after="0" w:line="240" w:lineRule="auto"/>
              <w:jc w:val="center"/>
              <w:rPr>
                <w:rFonts w:ascii="Calibri" w:eastAsia="Times New Roman" w:hAnsi="Calibri" w:cs="Calibri"/>
                <w:b/>
                <w:bCs/>
                <w:color w:val="000000"/>
                <w:lang w:eastAsia="pl-PL"/>
              </w:rPr>
            </w:pPr>
            <w:r w:rsidRPr="0054219D">
              <w:rPr>
                <w:rFonts w:ascii="Calibri" w:eastAsia="Times New Roman" w:hAnsi="Calibri" w:cs="Calibri"/>
                <w:b/>
                <w:bCs/>
                <w:color w:val="000000"/>
                <w:lang w:eastAsia="pl-PL"/>
              </w:rPr>
              <w:t>3</w:t>
            </w:r>
            <w:r w:rsidR="00FB03AB">
              <w:rPr>
                <w:rFonts w:ascii="Calibri" w:eastAsia="Times New Roman" w:hAnsi="Calibri" w:cs="Calibri"/>
                <w:b/>
                <w:bCs/>
                <w:color w:val="000000"/>
                <w:lang w:eastAsia="pl-PL"/>
              </w:rPr>
              <w:t xml:space="preserve"> 75</w:t>
            </w:r>
            <w:r w:rsidR="0054219D">
              <w:rPr>
                <w:rFonts w:ascii="Calibri" w:eastAsia="Times New Roman" w:hAnsi="Calibri" w:cs="Calibri"/>
                <w:b/>
                <w:bCs/>
                <w:color w:val="000000"/>
                <w:lang w:eastAsia="pl-PL"/>
              </w:rPr>
              <w:t>0</w:t>
            </w:r>
            <w:r w:rsidRPr="0054219D">
              <w:rPr>
                <w:rFonts w:ascii="Calibri" w:eastAsia="Times New Roman" w:hAnsi="Calibri" w:cs="Calibri"/>
                <w:b/>
                <w:bCs/>
                <w:color w:val="000000"/>
                <w:lang w:eastAsia="pl-PL"/>
              </w:rPr>
              <w:t>,00</w:t>
            </w:r>
          </w:p>
        </w:tc>
        <w:tc>
          <w:tcPr>
            <w:tcW w:w="1134" w:type="dxa"/>
            <w:tcBorders>
              <w:top w:val="nil"/>
              <w:left w:val="nil"/>
              <w:bottom w:val="single" w:sz="4" w:space="0" w:color="auto"/>
              <w:right w:val="single" w:sz="4" w:space="0" w:color="auto"/>
            </w:tcBorders>
            <w:noWrap/>
            <w:vAlign w:val="bottom"/>
            <w:hideMark/>
          </w:tcPr>
          <w:p w14:paraId="01148807" w14:textId="4D1B1772" w:rsidR="002C5FED" w:rsidRPr="00BB3CCC" w:rsidRDefault="00FB03AB" w:rsidP="002C5FED">
            <w:pPr>
              <w:spacing w:after="0" w:line="240" w:lineRule="auto"/>
              <w:jc w:val="center"/>
              <w:rPr>
                <w:rFonts w:ascii="Calibri" w:eastAsia="Times New Roman" w:hAnsi="Calibri" w:cs="Calibri"/>
                <w:b/>
                <w:bCs/>
                <w:color w:val="000000"/>
                <w:highlight w:val="red"/>
                <w:lang w:eastAsia="pl-PL"/>
              </w:rPr>
            </w:pPr>
            <w:r>
              <w:rPr>
                <w:rFonts w:ascii="Calibri" w:eastAsia="Times New Roman" w:hAnsi="Calibri" w:cs="Calibri"/>
                <w:b/>
                <w:bCs/>
                <w:color w:val="000000"/>
                <w:lang w:eastAsia="pl-PL"/>
              </w:rPr>
              <w:t xml:space="preserve"> 45 </w:t>
            </w:r>
            <w:r w:rsidR="0054219D">
              <w:rPr>
                <w:rFonts w:ascii="Calibri" w:eastAsia="Times New Roman" w:hAnsi="Calibri" w:cs="Calibri"/>
                <w:b/>
                <w:bCs/>
                <w:color w:val="000000"/>
                <w:lang w:eastAsia="pl-PL"/>
              </w:rPr>
              <w:t>000</w:t>
            </w:r>
            <w:r w:rsidR="00434C0F" w:rsidRPr="00434C0F">
              <w:rPr>
                <w:rFonts w:ascii="Calibri" w:eastAsia="Times New Roman" w:hAnsi="Calibri" w:cs="Calibri"/>
                <w:b/>
                <w:bCs/>
                <w:color w:val="000000"/>
                <w:lang w:eastAsia="pl-PL"/>
              </w:rPr>
              <w:t>,00</w:t>
            </w:r>
          </w:p>
        </w:tc>
      </w:tr>
    </w:tbl>
    <w:p w14:paraId="644174F0" w14:textId="7BBB1C4B" w:rsidR="002C5FED" w:rsidRDefault="002C5FED" w:rsidP="002C5FED"/>
    <w:p w14:paraId="07FEA011" w14:textId="10F24506" w:rsidR="004F55EE" w:rsidRPr="00332AB7" w:rsidRDefault="004F55EE" w:rsidP="004F55EE">
      <w:pPr>
        <w:pStyle w:val="Akapitzlist"/>
        <w:numPr>
          <w:ilvl w:val="0"/>
          <w:numId w:val="4"/>
        </w:numPr>
      </w:pPr>
      <w:r>
        <w:t>Koszty kontenerów do wyposażenia Punktu Selektywnej Zbiórki Odpadów Komunalnych</w:t>
      </w:r>
      <w:r w:rsidR="00DC5BE3">
        <w:t>:</w:t>
      </w:r>
    </w:p>
    <w:p w14:paraId="54396D1F" w14:textId="6DDFBF47" w:rsidR="004F55EE" w:rsidRDefault="004F55EE" w:rsidP="004F55EE">
      <w:pPr>
        <w:pStyle w:val="Akapitzlist"/>
      </w:pPr>
    </w:p>
    <w:p w14:paraId="3BBA09B1" w14:textId="0F2673BC" w:rsidR="004F55EE" w:rsidRDefault="004F55EE" w:rsidP="004F55EE">
      <w:pPr>
        <w:pStyle w:val="Akapitzlist"/>
      </w:pPr>
      <w:r>
        <w:t>1 x kontener 30 m</w:t>
      </w:r>
      <w:r>
        <w:rPr>
          <w:vertAlign w:val="superscript"/>
        </w:rPr>
        <w:t xml:space="preserve">3 </w:t>
      </w:r>
      <w:r>
        <w:t>= 1 x 20 000,00 zł = 20 000,00 zł,</w:t>
      </w:r>
    </w:p>
    <w:p w14:paraId="0E94F77A" w14:textId="34C9D80C" w:rsidR="004F55EE" w:rsidRDefault="004F55EE" w:rsidP="004F55EE">
      <w:pPr>
        <w:pStyle w:val="Akapitzlist"/>
      </w:pPr>
      <w:r>
        <w:t>4 x kontener 7m</w:t>
      </w:r>
      <w:r>
        <w:rPr>
          <w:vertAlign w:val="superscript"/>
        </w:rPr>
        <w:t>3</w:t>
      </w:r>
      <w:r>
        <w:t xml:space="preserve"> = 4 x 10 000,00 zł = 40 000,00 zł,</w:t>
      </w:r>
    </w:p>
    <w:p w14:paraId="596B655D" w14:textId="1C13A826" w:rsidR="004F55EE" w:rsidRDefault="004F55EE" w:rsidP="004F55EE">
      <w:pPr>
        <w:pStyle w:val="Akapitzlist"/>
      </w:pPr>
      <w:r>
        <w:t>1 x kontener 7m</w:t>
      </w:r>
      <w:r>
        <w:rPr>
          <w:vertAlign w:val="superscript"/>
        </w:rPr>
        <w:t>3</w:t>
      </w:r>
      <w:r>
        <w:t xml:space="preserve"> zamknięty = </w:t>
      </w:r>
      <w:r w:rsidR="00805240">
        <w:t>2</w:t>
      </w:r>
      <w:r>
        <w:t xml:space="preserve"> x 1</w:t>
      </w:r>
      <w:r w:rsidR="00805240">
        <w:t>2</w:t>
      </w:r>
      <w:r>
        <w:t xml:space="preserve"> 000,00 zł = </w:t>
      </w:r>
      <w:r w:rsidR="00805240">
        <w:t>24</w:t>
      </w:r>
      <w:r>
        <w:t> 000,00 zł,</w:t>
      </w:r>
    </w:p>
    <w:p w14:paraId="376DC67A" w14:textId="7B7EFA29" w:rsidR="004F55EE" w:rsidRDefault="004F55EE" w:rsidP="004F55EE">
      <w:pPr>
        <w:pStyle w:val="Akapitzlist"/>
      </w:pPr>
      <w:r>
        <w:t>4 x pojemnik 1100 l = 4 x 800,00 zł = 3 200,00 zł,</w:t>
      </w:r>
    </w:p>
    <w:p w14:paraId="02C49CA2" w14:textId="61CA0A24" w:rsidR="004F55EE" w:rsidRPr="00805240" w:rsidRDefault="004F55EE" w:rsidP="004F55EE">
      <w:pPr>
        <w:pStyle w:val="Akapitzlist"/>
      </w:pPr>
      <w:r w:rsidRPr="00805240">
        <w:t>4 x pojemnik 120l/240/ = 4 x 1</w:t>
      </w:r>
      <w:r w:rsidR="00805240" w:rsidRPr="00805240">
        <w:t>6</w:t>
      </w:r>
      <w:r w:rsidRPr="00805240">
        <w:t xml:space="preserve">0,00 zł = </w:t>
      </w:r>
      <w:r w:rsidR="00805240" w:rsidRPr="00805240">
        <w:t>64</w:t>
      </w:r>
      <w:r w:rsidRPr="00805240">
        <w:t>0,00 zł.</w:t>
      </w:r>
    </w:p>
    <w:p w14:paraId="41F38FB1" w14:textId="77777777" w:rsidR="00DC5BE3" w:rsidRPr="004F55EE" w:rsidRDefault="00DC5BE3" w:rsidP="004F55EE">
      <w:pPr>
        <w:pStyle w:val="Akapitzlist"/>
        <w:rPr>
          <w:u w:val="single"/>
        </w:rPr>
      </w:pPr>
    </w:p>
    <w:p w14:paraId="58993E5F" w14:textId="526D939F" w:rsidR="004F55EE" w:rsidRPr="00805240" w:rsidRDefault="004F55EE" w:rsidP="00DC5BE3">
      <w:pPr>
        <w:pStyle w:val="Akapitzlist"/>
        <w:rPr>
          <w:b/>
          <w:bCs/>
          <w:u w:val="single"/>
        </w:rPr>
      </w:pPr>
      <w:r w:rsidRPr="00805240">
        <w:rPr>
          <w:b/>
          <w:bCs/>
          <w:u w:val="single"/>
        </w:rPr>
        <w:t xml:space="preserve">Łącznie </w:t>
      </w:r>
      <w:r w:rsidR="00805240" w:rsidRPr="00805240">
        <w:rPr>
          <w:b/>
          <w:bCs/>
          <w:u w:val="single"/>
        </w:rPr>
        <w:t>87 840</w:t>
      </w:r>
      <w:r w:rsidRPr="00805240">
        <w:rPr>
          <w:b/>
          <w:bCs/>
          <w:u w:val="single"/>
        </w:rPr>
        <w:t>,00 zł</w:t>
      </w:r>
    </w:p>
    <w:p w14:paraId="3DEF0048" w14:textId="77777777" w:rsidR="00DC5BE3" w:rsidRPr="00DC5BE3" w:rsidRDefault="00DC5BE3" w:rsidP="00DC5BE3">
      <w:pPr>
        <w:pStyle w:val="Akapitzlist"/>
        <w:rPr>
          <w:b/>
          <w:bCs/>
        </w:rPr>
      </w:pPr>
    </w:p>
    <w:p w14:paraId="1C59AB0B" w14:textId="727068BE" w:rsidR="00DC5ACC" w:rsidRPr="00332AB7" w:rsidRDefault="00AA1CE5" w:rsidP="00DC5ACC">
      <w:r w:rsidRPr="00332AB7">
        <w:t>Dodatkowe koszty, jakie należałoby ponieść przy założeniu samodzielnej obsługi systemu gospodarki odpadami, to:</w:t>
      </w:r>
      <w:r w:rsidR="00FF0E3A" w:rsidRPr="00332AB7">
        <w:t xml:space="preserve"> </w:t>
      </w:r>
    </w:p>
    <w:p w14:paraId="1C18E1E8" w14:textId="01DC4E79" w:rsidR="00AA1CE5" w:rsidRDefault="00AA1CE5" w:rsidP="00AA1CE5">
      <w:pPr>
        <w:pStyle w:val="Akapitzlist"/>
        <w:numPr>
          <w:ilvl w:val="0"/>
          <w:numId w:val="6"/>
        </w:numPr>
      </w:pPr>
      <w:r w:rsidRPr="00332AB7">
        <w:t>Koszty paliwa</w:t>
      </w:r>
      <w:r w:rsidR="004F55EE">
        <w:t>,</w:t>
      </w:r>
    </w:p>
    <w:p w14:paraId="52643F1D" w14:textId="6EA86586" w:rsidR="00AA1CE5" w:rsidRPr="00332AB7" w:rsidRDefault="00AA1CE5" w:rsidP="00AA1CE5">
      <w:pPr>
        <w:pStyle w:val="Akapitzlist"/>
        <w:numPr>
          <w:ilvl w:val="0"/>
          <w:numId w:val="6"/>
        </w:numPr>
      </w:pPr>
      <w:r w:rsidRPr="00332AB7">
        <w:t>Koszty utrzymania aut (ubezpieczenia, naprawy)</w:t>
      </w:r>
      <w:r w:rsidR="004F55EE">
        <w:t>,</w:t>
      </w:r>
    </w:p>
    <w:p w14:paraId="4EB2F930" w14:textId="14EAA87E" w:rsidR="00AA1CE5" w:rsidRPr="00332AB7" w:rsidRDefault="00AA1CE5" w:rsidP="00E82E74">
      <w:pPr>
        <w:pStyle w:val="Akapitzlist"/>
        <w:numPr>
          <w:ilvl w:val="0"/>
          <w:numId w:val="6"/>
        </w:numPr>
      </w:pPr>
      <w:r w:rsidRPr="00332AB7">
        <w:t xml:space="preserve">Koszty zagospodarowania i utylizacji odpadów </w:t>
      </w:r>
      <w:r w:rsidR="004F55EE">
        <w:t>,</w:t>
      </w:r>
    </w:p>
    <w:p w14:paraId="196CE968" w14:textId="77777777" w:rsidR="00676216" w:rsidRDefault="00AA1CE5" w:rsidP="00676216">
      <w:pPr>
        <w:pStyle w:val="Akapitzlist"/>
        <w:numPr>
          <w:ilvl w:val="0"/>
          <w:numId w:val="6"/>
        </w:numPr>
      </w:pPr>
      <w:r w:rsidRPr="00332AB7">
        <w:t>Szkolenia i wdrożenie pracowników celem odpowiedniego przygotowania do obsługi systemu</w:t>
      </w:r>
      <w:r w:rsidR="004F55EE">
        <w:t>.</w:t>
      </w:r>
    </w:p>
    <w:p w14:paraId="79910047" w14:textId="1C62E80D" w:rsidR="00AA1CE5" w:rsidRPr="00332AB7" w:rsidRDefault="00AA1CE5" w:rsidP="00676216">
      <w:pPr>
        <w:ind w:left="360"/>
      </w:pPr>
      <w:r w:rsidRPr="00332AB7">
        <w:lastRenderedPageBreak/>
        <w:t>Jak przedstawia powyższe zestawienie, suma kwot przeznaczonych na poszczególne elementy niezbędne do prawidłowego działania systemu gospodarki odpadami w zorganizowanego w sposób samodzielny znacznie przewyższa zaspokojenie potrzeby wykorzystując działania firmy realizującej tą usługę zewnętrznie.</w:t>
      </w:r>
    </w:p>
    <w:p w14:paraId="3084D376" w14:textId="77777777" w:rsidR="002F0845" w:rsidRPr="00332AB7" w:rsidRDefault="002F0845" w:rsidP="0054219D"/>
    <w:p w14:paraId="6BF90EF7" w14:textId="1622D6DB" w:rsidR="001457CA" w:rsidRPr="00DC5BE3" w:rsidRDefault="00FF519D" w:rsidP="001457CA">
      <w:pPr>
        <w:ind w:left="360"/>
        <w:rPr>
          <w:b/>
          <w:bCs/>
        </w:rPr>
      </w:pPr>
      <w:r w:rsidRPr="00DC5BE3">
        <w:rPr>
          <w:b/>
          <w:bCs/>
        </w:rPr>
        <w:t>Załącznik</w:t>
      </w:r>
      <w:r w:rsidR="000A6F1F" w:rsidRPr="00DC5BE3">
        <w:rPr>
          <w:b/>
          <w:bCs/>
        </w:rPr>
        <w:t xml:space="preserve"> </w:t>
      </w:r>
      <w:r w:rsidR="00DC5BE3" w:rsidRPr="00DC5BE3">
        <w:rPr>
          <w:b/>
          <w:bCs/>
        </w:rPr>
        <w:t xml:space="preserve">nr </w:t>
      </w:r>
      <w:r w:rsidR="000A6F1F" w:rsidRPr="00DC5BE3">
        <w:rPr>
          <w:b/>
          <w:bCs/>
        </w:rPr>
        <w:t>2</w:t>
      </w:r>
      <w:r w:rsidR="001457CA" w:rsidRPr="00DC5BE3">
        <w:rPr>
          <w:b/>
          <w:bCs/>
        </w:rPr>
        <w:t>. Miesięczne wydatki dotyczące odbioru odpadów z terenu Gminy Brochów</w:t>
      </w:r>
      <w:r w:rsidR="0054219D" w:rsidRPr="00DC5BE3">
        <w:rPr>
          <w:b/>
          <w:bCs/>
        </w:rPr>
        <w:t xml:space="preserve"> w miesiącach styczeń – </w:t>
      </w:r>
      <w:r w:rsidR="00DD68E9">
        <w:rPr>
          <w:b/>
          <w:bCs/>
        </w:rPr>
        <w:t>sierpień</w:t>
      </w:r>
      <w:r w:rsidR="0054219D" w:rsidRPr="00DC5BE3">
        <w:rPr>
          <w:b/>
          <w:bCs/>
        </w:rPr>
        <w:t xml:space="preserve"> 202</w:t>
      </w:r>
      <w:r w:rsidR="00981608">
        <w:rPr>
          <w:b/>
          <w:bCs/>
        </w:rPr>
        <w:t>5</w:t>
      </w:r>
      <w:r w:rsidR="0054219D" w:rsidRPr="00DC5BE3">
        <w:rPr>
          <w:b/>
          <w:bCs/>
        </w:rPr>
        <w:t xml:space="preserve"> r</w:t>
      </w:r>
      <w:r w:rsidR="001457CA" w:rsidRPr="00DC5BE3">
        <w:rPr>
          <w:b/>
          <w:bCs/>
        </w:rPr>
        <w:t>.</w:t>
      </w:r>
    </w:p>
    <w:tbl>
      <w:tblPr>
        <w:tblpPr w:leftFromText="141" w:rightFromText="141" w:vertAnchor="text" w:horzAnchor="page" w:tblpX="1846" w:tblpY="103"/>
        <w:tblW w:w="6000" w:type="dxa"/>
        <w:tblCellMar>
          <w:left w:w="70" w:type="dxa"/>
          <w:right w:w="70" w:type="dxa"/>
        </w:tblCellMar>
        <w:tblLook w:val="04A0" w:firstRow="1" w:lastRow="0" w:firstColumn="1" w:lastColumn="0" w:noHBand="0" w:noVBand="1"/>
      </w:tblPr>
      <w:tblGrid>
        <w:gridCol w:w="960"/>
        <w:gridCol w:w="960"/>
        <w:gridCol w:w="4080"/>
      </w:tblGrid>
      <w:tr w:rsidR="001457CA" w:rsidRPr="00332AB7" w14:paraId="2E7F73A1" w14:textId="77777777" w:rsidTr="001457CA">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05C10DA" w14:textId="77777777" w:rsidR="001457CA" w:rsidRPr="00332AB7" w:rsidRDefault="001457CA" w:rsidP="001457CA">
            <w:pPr>
              <w:spacing w:after="0" w:line="240" w:lineRule="auto"/>
              <w:jc w:val="center"/>
              <w:rPr>
                <w:rFonts w:ascii="Calibri" w:eastAsia="Times New Roman" w:hAnsi="Calibri" w:cs="Calibri"/>
                <w:b/>
                <w:bCs/>
                <w:color w:val="000000"/>
                <w:lang w:eastAsia="pl-PL"/>
              </w:rPr>
            </w:pPr>
            <w:r w:rsidRPr="00332AB7">
              <w:rPr>
                <w:rFonts w:ascii="Calibri" w:eastAsia="Times New Roman" w:hAnsi="Calibri" w:cs="Calibri"/>
                <w:b/>
                <w:bCs/>
                <w:color w:val="000000"/>
                <w:lang w:eastAsia="pl-PL"/>
              </w:rPr>
              <w:t>Lp.</w:t>
            </w:r>
          </w:p>
        </w:tc>
        <w:tc>
          <w:tcPr>
            <w:tcW w:w="960" w:type="dxa"/>
            <w:tcBorders>
              <w:top w:val="single" w:sz="4" w:space="0" w:color="auto"/>
              <w:left w:val="nil"/>
              <w:bottom w:val="single" w:sz="4" w:space="0" w:color="auto"/>
              <w:right w:val="single" w:sz="4" w:space="0" w:color="auto"/>
            </w:tcBorders>
            <w:noWrap/>
            <w:vAlign w:val="bottom"/>
            <w:hideMark/>
          </w:tcPr>
          <w:p w14:paraId="26FF5124" w14:textId="77777777" w:rsidR="001457CA" w:rsidRPr="00332AB7" w:rsidRDefault="001457CA" w:rsidP="001457CA">
            <w:pPr>
              <w:spacing w:after="0" w:line="240" w:lineRule="auto"/>
              <w:jc w:val="center"/>
              <w:rPr>
                <w:rFonts w:ascii="Calibri" w:eastAsia="Times New Roman" w:hAnsi="Calibri" w:cs="Calibri"/>
                <w:b/>
                <w:bCs/>
                <w:color w:val="000000"/>
                <w:lang w:eastAsia="pl-PL"/>
              </w:rPr>
            </w:pPr>
            <w:r w:rsidRPr="00332AB7">
              <w:rPr>
                <w:rFonts w:ascii="Calibri" w:eastAsia="Times New Roman" w:hAnsi="Calibri" w:cs="Calibri"/>
                <w:b/>
                <w:bCs/>
                <w:color w:val="000000"/>
                <w:lang w:eastAsia="pl-PL"/>
              </w:rPr>
              <w:t>Miesiąc</w:t>
            </w:r>
          </w:p>
        </w:tc>
        <w:tc>
          <w:tcPr>
            <w:tcW w:w="4080" w:type="dxa"/>
            <w:tcBorders>
              <w:top w:val="single" w:sz="4" w:space="0" w:color="auto"/>
              <w:left w:val="nil"/>
              <w:bottom w:val="single" w:sz="4" w:space="0" w:color="auto"/>
              <w:right w:val="single" w:sz="4" w:space="0" w:color="auto"/>
            </w:tcBorders>
            <w:noWrap/>
            <w:vAlign w:val="bottom"/>
            <w:hideMark/>
          </w:tcPr>
          <w:p w14:paraId="2BD892AB" w14:textId="2D13814E" w:rsidR="001457CA" w:rsidRPr="00173577" w:rsidRDefault="001457CA" w:rsidP="001457CA">
            <w:pPr>
              <w:spacing w:after="0" w:line="240" w:lineRule="auto"/>
              <w:jc w:val="center"/>
              <w:rPr>
                <w:rFonts w:ascii="Calibri" w:eastAsia="Times New Roman" w:hAnsi="Calibri" w:cs="Calibri"/>
                <w:b/>
                <w:bCs/>
                <w:color w:val="000000"/>
                <w:lang w:eastAsia="pl-PL"/>
              </w:rPr>
            </w:pPr>
            <w:r w:rsidRPr="00173577">
              <w:rPr>
                <w:rFonts w:ascii="Calibri" w:eastAsia="Times New Roman" w:hAnsi="Calibri" w:cs="Calibri"/>
                <w:b/>
                <w:bCs/>
                <w:color w:val="000000"/>
                <w:lang w:eastAsia="pl-PL"/>
              </w:rPr>
              <w:t>Wydatki na miesiąc w 202</w:t>
            </w:r>
            <w:r w:rsidR="00981608">
              <w:rPr>
                <w:rFonts w:ascii="Calibri" w:eastAsia="Times New Roman" w:hAnsi="Calibri" w:cs="Calibri"/>
                <w:b/>
                <w:bCs/>
                <w:color w:val="000000"/>
                <w:lang w:eastAsia="pl-PL"/>
              </w:rPr>
              <w:t>5</w:t>
            </w:r>
            <w:r w:rsidRPr="00173577">
              <w:rPr>
                <w:rFonts w:ascii="Calibri" w:eastAsia="Times New Roman" w:hAnsi="Calibri" w:cs="Calibri"/>
                <w:b/>
                <w:bCs/>
                <w:color w:val="000000"/>
                <w:lang w:eastAsia="pl-PL"/>
              </w:rPr>
              <w:t xml:space="preserve"> roku</w:t>
            </w:r>
          </w:p>
        </w:tc>
      </w:tr>
      <w:tr w:rsidR="001457CA" w:rsidRPr="00332AB7" w14:paraId="494F9E18" w14:textId="77777777" w:rsidTr="001457CA">
        <w:trPr>
          <w:trHeight w:val="300"/>
        </w:trPr>
        <w:tc>
          <w:tcPr>
            <w:tcW w:w="960" w:type="dxa"/>
            <w:tcBorders>
              <w:top w:val="nil"/>
              <w:left w:val="single" w:sz="4" w:space="0" w:color="auto"/>
              <w:bottom w:val="single" w:sz="4" w:space="0" w:color="auto"/>
              <w:right w:val="single" w:sz="4" w:space="0" w:color="auto"/>
            </w:tcBorders>
            <w:noWrap/>
            <w:vAlign w:val="bottom"/>
            <w:hideMark/>
          </w:tcPr>
          <w:p w14:paraId="6A83A23B"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1</w:t>
            </w:r>
          </w:p>
        </w:tc>
        <w:tc>
          <w:tcPr>
            <w:tcW w:w="960" w:type="dxa"/>
            <w:tcBorders>
              <w:top w:val="nil"/>
              <w:left w:val="nil"/>
              <w:bottom w:val="single" w:sz="4" w:space="0" w:color="auto"/>
              <w:right w:val="single" w:sz="4" w:space="0" w:color="auto"/>
            </w:tcBorders>
            <w:noWrap/>
            <w:vAlign w:val="bottom"/>
            <w:hideMark/>
          </w:tcPr>
          <w:p w14:paraId="56F39ADB"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Styczeń</w:t>
            </w:r>
          </w:p>
        </w:tc>
        <w:tc>
          <w:tcPr>
            <w:tcW w:w="4080" w:type="dxa"/>
            <w:tcBorders>
              <w:top w:val="nil"/>
              <w:left w:val="nil"/>
              <w:bottom w:val="single" w:sz="4" w:space="0" w:color="auto"/>
              <w:right w:val="single" w:sz="4" w:space="0" w:color="auto"/>
            </w:tcBorders>
            <w:noWrap/>
            <w:vAlign w:val="bottom"/>
            <w:hideMark/>
          </w:tcPr>
          <w:p w14:paraId="5A88B333" w14:textId="36F5252E" w:rsidR="001457CA" w:rsidRPr="00173577" w:rsidRDefault="00981608" w:rsidP="001457CA">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61 078,97 zł</w:t>
            </w:r>
          </w:p>
        </w:tc>
      </w:tr>
      <w:tr w:rsidR="001457CA" w:rsidRPr="00332AB7" w14:paraId="2EFEA236" w14:textId="77777777" w:rsidTr="001457CA">
        <w:trPr>
          <w:trHeight w:val="300"/>
        </w:trPr>
        <w:tc>
          <w:tcPr>
            <w:tcW w:w="960" w:type="dxa"/>
            <w:tcBorders>
              <w:top w:val="nil"/>
              <w:left w:val="single" w:sz="4" w:space="0" w:color="auto"/>
              <w:bottom w:val="single" w:sz="4" w:space="0" w:color="auto"/>
              <w:right w:val="single" w:sz="4" w:space="0" w:color="auto"/>
            </w:tcBorders>
            <w:noWrap/>
            <w:vAlign w:val="bottom"/>
            <w:hideMark/>
          </w:tcPr>
          <w:p w14:paraId="0E70CE25"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2</w:t>
            </w:r>
          </w:p>
        </w:tc>
        <w:tc>
          <w:tcPr>
            <w:tcW w:w="960" w:type="dxa"/>
            <w:tcBorders>
              <w:top w:val="nil"/>
              <w:left w:val="nil"/>
              <w:bottom w:val="single" w:sz="4" w:space="0" w:color="auto"/>
              <w:right w:val="single" w:sz="4" w:space="0" w:color="auto"/>
            </w:tcBorders>
            <w:noWrap/>
            <w:vAlign w:val="bottom"/>
            <w:hideMark/>
          </w:tcPr>
          <w:p w14:paraId="18A1299A"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Luty</w:t>
            </w:r>
          </w:p>
        </w:tc>
        <w:tc>
          <w:tcPr>
            <w:tcW w:w="4080" w:type="dxa"/>
            <w:tcBorders>
              <w:top w:val="nil"/>
              <w:left w:val="nil"/>
              <w:bottom w:val="single" w:sz="4" w:space="0" w:color="auto"/>
              <w:right w:val="single" w:sz="4" w:space="0" w:color="auto"/>
            </w:tcBorders>
            <w:noWrap/>
            <w:vAlign w:val="bottom"/>
            <w:hideMark/>
          </w:tcPr>
          <w:p w14:paraId="79C5A959" w14:textId="6A3E111E" w:rsidR="001457CA" w:rsidRPr="00173577" w:rsidRDefault="00981608" w:rsidP="001457CA">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101 669,04 zł</w:t>
            </w:r>
          </w:p>
        </w:tc>
      </w:tr>
      <w:tr w:rsidR="001457CA" w:rsidRPr="00332AB7" w14:paraId="4C4F7E07" w14:textId="77777777" w:rsidTr="001457CA">
        <w:trPr>
          <w:trHeight w:val="300"/>
        </w:trPr>
        <w:tc>
          <w:tcPr>
            <w:tcW w:w="960" w:type="dxa"/>
            <w:tcBorders>
              <w:top w:val="nil"/>
              <w:left w:val="single" w:sz="4" w:space="0" w:color="auto"/>
              <w:bottom w:val="single" w:sz="4" w:space="0" w:color="auto"/>
              <w:right w:val="single" w:sz="4" w:space="0" w:color="auto"/>
            </w:tcBorders>
            <w:noWrap/>
            <w:vAlign w:val="bottom"/>
            <w:hideMark/>
          </w:tcPr>
          <w:p w14:paraId="79A1B43A"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3</w:t>
            </w:r>
          </w:p>
        </w:tc>
        <w:tc>
          <w:tcPr>
            <w:tcW w:w="960" w:type="dxa"/>
            <w:tcBorders>
              <w:top w:val="nil"/>
              <w:left w:val="nil"/>
              <w:bottom w:val="single" w:sz="4" w:space="0" w:color="auto"/>
              <w:right w:val="single" w:sz="4" w:space="0" w:color="auto"/>
            </w:tcBorders>
            <w:noWrap/>
            <w:vAlign w:val="bottom"/>
            <w:hideMark/>
          </w:tcPr>
          <w:p w14:paraId="4B8C0144"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Marzec</w:t>
            </w:r>
          </w:p>
        </w:tc>
        <w:tc>
          <w:tcPr>
            <w:tcW w:w="4080" w:type="dxa"/>
            <w:tcBorders>
              <w:top w:val="nil"/>
              <w:left w:val="nil"/>
              <w:bottom w:val="single" w:sz="4" w:space="0" w:color="auto"/>
              <w:right w:val="single" w:sz="4" w:space="0" w:color="auto"/>
            </w:tcBorders>
            <w:noWrap/>
            <w:vAlign w:val="bottom"/>
            <w:hideMark/>
          </w:tcPr>
          <w:p w14:paraId="551972A1" w14:textId="5DE4B8BC" w:rsidR="001457CA" w:rsidRPr="00173577" w:rsidRDefault="00981608" w:rsidP="001457CA">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107 050,14 zł</w:t>
            </w:r>
          </w:p>
        </w:tc>
      </w:tr>
      <w:tr w:rsidR="001457CA" w:rsidRPr="00332AB7" w14:paraId="548392D7" w14:textId="77777777" w:rsidTr="001457CA">
        <w:trPr>
          <w:trHeight w:val="300"/>
        </w:trPr>
        <w:tc>
          <w:tcPr>
            <w:tcW w:w="960" w:type="dxa"/>
            <w:tcBorders>
              <w:top w:val="nil"/>
              <w:left w:val="single" w:sz="4" w:space="0" w:color="auto"/>
              <w:bottom w:val="single" w:sz="4" w:space="0" w:color="auto"/>
              <w:right w:val="single" w:sz="4" w:space="0" w:color="auto"/>
            </w:tcBorders>
            <w:noWrap/>
            <w:vAlign w:val="bottom"/>
            <w:hideMark/>
          </w:tcPr>
          <w:p w14:paraId="20A2AFD5"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4</w:t>
            </w:r>
          </w:p>
        </w:tc>
        <w:tc>
          <w:tcPr>
            <w:tcW w:w="960" w:type="dxa"/>
            <w:tcBorders>
              <w:top w:val="nil"/>
              <w:left w:val="nil"/>
              <w:bottom w:val="single" w:sz="4" w:space="0" w:color="auto"/>
              <w:right w:val="single" w:sz="4" w:space="0" w:color="auto"/>
            </w:tcBorders>
            <w:noWrap/>
            <w:vAlign w:val="bottom"/>
            <w:hideMark/>
          </w:tcPr>
          <w:p w14:paraId="1C403754"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Kwiecień</w:t>
            </w:r>
          </w:p>
        </w:tc>
        <w:tc>
          <w:tcPr>
            <w:tcW w:w="4080" w:type="dxa"/>
            <w:tcBorders>
              <w:top w:val="nil"/>
              <w:left w:val="nil"/>
              <w:bottom w:val="single" w:sz="4" w:space="0" w:color="auto"/>
              <w:right w:val="single" w:sz="4" w:space="0" w:color="auto"/>
            </w:tcBorders>
            <w:noWrap/>
            <w:vAlign w:val="bottom"/>
            <w:hideMark/>
          </w:tcPr>
          <w:p w14:paraId="669746CA" w14:textId="429BFA54" w:rsidR="001457CA" w:rsidRPr="00173577" w:rsidRDefault="00981608" w:rsidP="001457CA">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108378,00 zł</w:t>
            </w:r>
          </w:p>
        </w:tc>
      </w:tr>
      <w:tr w:rsidR="001457CA" w:rsidRPr="00332AB7" w14:paraId="1A4BA1E9" w14:textId="77777777" w:rsidTr="001457CA">
        <w:trPr>
          <w:trHeight w:val="300"/>
        </w:trPr>
        <w:tc>
          <w:tcPr>
            <w:tcW w:w="960" w:type="dxa"/>
            <w:tcBorders>
              <w:top w:val="nil"/>
              <w:left w:val="single" w:sz="4" w:space="0" w:color="auto"/>
              <w:bottom w:val="single" w:sz="4" w:space="0" w:color="auto"/>
              <w:right w:val="single" w:sz="4" w:space="0" w:color="auto"/>
            </w:tcBorders>
            <w:noWrap/>
            <w:vAlign w:val="bottom"/>
            <w:hideMark/>
          </w:tcPr>
          <w:p w14:paraId="56A52BAE"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5</w:t>
            </w:r>
          </w:p>
        </w:tc>
        <w:tc>
          <w:tcPr>
            <w:tcW w:w="960" w:type="dxa"/>
            <w:tcBorders>
              <w:top w:val="nil"/>
              <w:left w:val="nil"/>
              <w:bottom w:val="single" w:sz="4" w:space="0" w:color="auto"/>
              <w:right w:val="single" w:sz="4" w:space="0" w:color="auto"/>
            </w:tcBorders>
            <w:noWrap/>
            <w:vAlign w:val="bottom"/>
            <w:hideMark/>
          </w:tcPr>
          <w:p w14:paraId="1989896E"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Maj</w:t>
            </w:r>
          </w:p>
        </w:tc>
        <w:tc>
          <w:tcPr>
            <w:tcW w:w="4080" w:type="dxa"/>
            <w:tcBorders>
              <w:top w:val="nil"/>
              <w:left w:val="nil"/>
              <w:bottom w:val="single" w:sz="4" w:space="0" w:color="auto"/>
              <w:right w:val="single" w:sz="4" w:space="0" w:color="auto"/>
            </w:tcBorders>
            <w:noWrap/>
            <w:vAlign w:val="bottom"/>
            <w:hideMark/>
          </w:tcPr>
          <w:p w14:paraId="4C6A04EC" w14:textId="4EF29185" w:rsidR="001457CA" w:rsidRPr="00173577" w:rsidRDefault="00981608" w:rsidP="001457CA">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74 365,56 zł</w:t>
            </w:r>
          </w:p>
        </w:tc>
      </w:tr>
      <w:tr w:rsidR="001457CA" w:rsidRPr="00332AB7" w14:paraId="36F7001C" w14:textId="77777777" w:rsidTr="001457CA">
        <w:trPr>
          <w:trHeight w:val="300"/>
        </w:trPr>
        <w:tc>
          <w:tcPr>
            <w:tcW w:w="960" w:type="dxa"/>
            <w:tcBorders>
              <w:top w:val="nil"/>
              <w:left w:val="single" w:sz="4" w:space="0" w:color="auto"/>
              <w:bottom w:val="single" w:sz="4" w:space="0" w:color="auto"/>
              <w:right w:val="single" w:sz="4" w:space="0" w:color="auto"/>
            </w:tcBorders>
            <w:noWrap/>
            <w:vAlign w:val="bottom"/>
            <w:hideMark/>
          </w:tcPr>
          <w:p w14:paraId="628F28C1"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6</w:t>
            </w:r>
          </w:p>
        </w:tc>
        <w:tc>
          <w:tcPr>
            <w:tcW w:w="960" w:type="dxa"/>
            <w:tcBorders>
              <w:top w:val="nil"/>
              <w:left w:val="nil"/>
              <w:bottom w:val="single" w:sz="4" w:space="0" w:color="auto"/>
              <w:right w:val="single" w:sz="4" w:space="0" w:color="auto"/>
            </w:tcBorders>
            <w:noWrap/>
            <w:vAlign w:val="bottom"/>
            <w:hideMark/>
          </w:tcPr>
          <w:p w14:paraId="291B6E66"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Czerwiec</w:t>
            </w:r>
          </w:p>
        </w:tc>
        <w:tc>
          <w:tcPr>
            <w:tcW w:w="4080" w:type="dxa"/>
            <w:tcBorders>
              <w:top w:val="nil"/>
              <w:left w:val="nil"/>
              <w:bottom w:val="single" w:sz="4" w:space="0" w:color="auto"/>
              <w:right w:val="single" w:sz="4" w:space="0" w:color="auto"/>
            </w:tcBorders>
            <w:noWrap/>
            <w:vAlign w:val="bottom"/>
            <w:hideMark/>
          </w:tcPr>
          <w:p w14:paraId="1C670351" w14:textId="40D07AB3" w:rsidR="001457CA" w:rsidRPr="00173577" w:rsidRDefault="00981608" w:rsidP="001457CA">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97 255,62 zł</w:t>
            </w:r>
          </w:p>
        </w:tc>
      </w:tr>
      <w:tr w:rsidR="001457CA" w:rsidRPr="00332AB7" w14:paraId="7CB0E806" w14:textId="77777777" w:rsidTr="001457CA">
        <w:trPr>
          <w:trHeight w:val="300"/>
        </w:trPr>
        <w:tc>
          <w:tcPr>
            <w:tcW w:w="960" w:type="dxa"/>
            <w:tcBorders>
              <w:top w:val="nil"/>
              <w:left w:val="single" w:sz="4" w:space="0" w:color="auto"/>
              <w:bottom w:val="single" w:sz="4" w:space="0" w:color="auto"/>
              <w:right w:val="single" w:sz="4" w:space="0" w:color="auto"/>
            </w:tcBorders>
            <w:noWrap/>
            <w:vAlign w:val="bottom"/>
            <w:hideMark/>
          </w:tcPr>
          <w:p w14:paraId="3CCC092A"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7</w:t>
            </w:r>
          </w:p>
        </w:tc>
        <w:tc>
          <w:tcPr>
            <w:tcW w:w="960" w:type="dxa"/>
            <w:tcBorders>
              <w:top w:val="nil"/>
              <w:left w:val="nil"/>
              <w:bottom w:val="single" w:sz="4" w:space="0" w:color="auto"/>
              <w:right w:val="single" w:sz="4" w:space="0" w:color="auto"/>
            </w:tcBorders>
            <w:noWrap/>
            <w:vAlign w:val="bottom"/>
            <w:hideMark/>
          </w:tcPr>
          <w:p w14:paraId="7A8865AC" w14:textId="77777777" w:rsidR="001457CA" w:rsidRPr="00332AB7" w:rsidRDefault="001457CA" w:rsidP="001457CA">
            <w:pPr>
              <w:spacing w:after="0" w:line="240" w:lineRule="auto"/>
              <w:jc w:val="center"/>
              <w:rPr>
                <w:rFonts w:ascii="Calibri" w:eastAsia="Times New Roman" w:hAnsi="Calibri" w:cs="Calibri"/>
                <w:color w:val="000000"/>
                <w:lang w:eastAsia="pl-PL"/>
              </w:rPr>
            </w:pPr>
            <w:r w:rsidRPr="00332AB7">
              <w:rPr>
                <w:rFonts w:ascii="Calibri" w:eastAsia="Times New Roman" w:hAnsi="Calibri" w:cs="Calibri"/>
                <w:color w:val="000000"/>
                <w:lang w:eastAsia="pl-PL"/>
              </w:rPr>
              <w:t>Lipiec</w:t>
            </w:r>
          </w:p>
        </w:tc>
        <w:tc>
          <w:tcPr>
            <w:tcW w:w="4080" w:type="dxa"/>
            <w:tcBorders>
              <w:top w:val="nil"/>
              <w:left w:val="nil"/>
              <w:bottom w:val="single" w:sz="4" w:space="0" w:color="auto"/>
              <w:right w:val="single" w:sz="4" w:space="0" w:color="auto"/>
            </w:tcBorders>
            <w:noWrap/>
            <w:vAlign w:val="bottom"/>
            <w:hideMark/>
          </w:tcPr>
          <w:p w14:paraId="5DB17A62" w14:textId="4785726F" w:rsidR="001457CA" w:rsidRPr="00173577" w:rsidRDefault="00981608" w:rsidP="001457CA">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121 373,42 zł</w:t>
            </w:r>
          </w:p>
        </w:tc>
      </w:tr>
      <w:tr w:rsidR="00DD68E9" w:rsidRPr="00332AB7" w14:paraId="2DC4D8B6" w14:textId="77777777" w:rsidTr="001457CA">
        <w:trPr>
          <w:trHeight w:val="300"/>
        </w:trPr>
        <w:tc>
          <w:tcPr>
            <w:tcW w:w="960" w:type="dxa"/>
            <w:tcBorders>
              <w:top w:val="nil"/>
              <w:left w:val="single" w:sz="4" w:space="0" w:color="auto"/>
              <w:bottom w:val="single" w:sz="4" w:space="0" w:color="auto"/>
              <w:right w:val="single" w:sz="4" w:space="0" w:color="auto"/>
            </w:tcBorders>
            <w:noWrap/>
            <w:vAlign w:val="bottom"/>
          </w:tcPr>
          <w:p w14:paraId="2370FF5A" w14:textId="73BA7C4E" w:rsidR="00DD68E9" w:rsidRPr="00332AB7" w:rsidRDefault="00DD68E9" w:rsidP="001457CA">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w:t>
            </w:r>
          </w:p>
        </w:tc>
        <w:tc>
          <w:tcPr>
            <w:tcW w:w="960" w:type="dxa"/>
            <w:tcBorders>
              <w:top w:val="nil"/>
              <w:left w:val="nil"/>
              <w:bottom w:val="single" w:sz="4" w:space="0" w:color="auto"/>
              <w:right w:val="single" w:sz="4" w:space="0" w:color="auto"/>
            </w:tcBorders>
            <w:noWrap/>
            <w:vAlign w:val="bottom"/>
          </w:tcPr>
          <w:p w14:paraId="4100DF4F" w14:textId="051D796F" w:rsidR="00DD68E9" w:rsidRPr="00332AB7" w:rsidRDefault="00DD68E9" w:rsidP="001457CA">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Sierpień</w:t>
            </w:r>
          </w:p>
        </w:tc>
        <w:tc>
          <w:tcPr>
            <w:tcW w:w="4080" w:type="dxa"/>
            <w:tcBorders>
              <w:top w:val="nil"/>
              <w:left w:val="nil"/>
              <w:bottom w:val="single" w:sz="4" w:space="0" w:color="auto"/>
              <w:right w:val="single" w:sz="4" w:space="0" w:color="auto"/>
            </w:tcBorders>
            <w:noWrap/>
            <w:vAlign w:val="bottom"/>
          </w:tcPr>
          <w:p w14:paraId="5983BBB4" w14:textId="376551AA" w:rsidR="00DD68E9" w:rsidRDefault="00DD68E9" w:rsidP="001457CA">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84 839,62 zł</w:t>
            </w:r>
          </w:p>
        </w:tc>
      </w:tr>
      <w:tr w:rsidR="00981608" w:rsidRPr="001457CA" w14:paraId="09BC16BA" w14:textId="77777777" w:rsidTr="00606DF1">
        <w:trPr>
          <w:trHeight w:val="300"/>
        </w:trPr>
        <w:tc>
          <w:tcPr>
            <w:tcW w:w="1920" w:type="dxa"/>
            <w:gridSpan w:val="2"/>
            <w:tcBorders>
              <w:top w:val="nil"/>
              <w:left w:val="single" w:sz="4" w:space="0" w:color="auto"/>
              <w:bottom w:val="single" w:sz="4" w:space="0" w:color="auto"/>
              <w:right w:val="single" w:sz="4" w:space="0" w:color="auto"/>
            </w:tcBorders>
            <w:noWrap/>
            <w:vAlign w:val="bottom"/>
            <w:hideMark/>
          </w:tcPr>
          <w:p w14:paraId="1B37C361" w14:textId="77777777" w:rsidR="00981608" w:rsidRPr="00981608" w:rsidRDefault="00981608" w:rsidP="001457CA">
            <w:pPr>
              <w:spacing w:after="0" w:line="240" w:lineRule="auto"/>
              <w:jc w:val="center"/>
              <w:rPr>
                <w:rFonts w:ascii="Calibri" w:eastAsia="Times New Roman" w:hAnsi="Calibri" w:cs="Calibri"/>
                <w:b/>
                <w:bCs/>
                <w:color w:val="000000"/>
                <w:lang w:eastAsia="pl-PL"/>
              </w:rPr>
            </w:pPr>
            <w:r w:rsidRPr="00981608">
              <w:rPr>
                <w:rFonts w:ascii="Calibri" w:eastAsia="Times New Roman" w:hAnsi="Calibri" w:cs="Calibri"/>
                <w:b/>
                <w:bCs/>
                <w:color w:val="000000"/>
                <w:lang w:eastAsia="pl-PL"/>
              </w:rPr>
              <w:t>Średnia</w:t>
            </w:r>
          </w:p>
        </w:tc>
        <w:tc>
          <w:tcPr>
            <w:tcW w:w="4080" w:type="dxa"/>
            <w:tcBorders>
              <w:top w:val="nil"/>
              <w:left w:val="nil"/>
              <w:bottom w:val="single" w:sz="4" w:space="0" w:color="auto"/>
              <w:right w:val="single" w:sz="4" w:space="0" w:color="auto"/>
            </w:tcBorders>
            <w:noWrap/>
            <w:vAlign w:val="bottom"/>
            <w:hideMark/>
          </w:tcPr>
          <w:p w14:paraId="454F2E9D" w14:textId="133708BB" w:rsidR="00981608" w:rsidRPr="00173577" w:rsidRDefault="00981608" w:rsidP="001457CA">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9</w:t>
            </w:r>
            <w:r w:rsidR="00DD68E9">
              <w:rPr>
                <w:rFonts w:ascii="Calibri" w:eastAsia="Times New Roman" w:hAnsi="Calibri" w:cs="Calibri"/>
                <w:b/>
                <w:bCs/>
                <w:color w:val="000000"/>
                <w:lang w:eastAsia="pl-PL"/>
              </w:rPr>
              <w:t>4</w:t>
            </w:r>
            <w:r>
              <w:rPr>
                <w:rFonts w:ascii="Calibri" w:eastAsia="Times New Roman" w:hAnsi="Calibri" w:cs="Calibri"/>
                <w:b/>
                <w:bCs/>
                <w:color w:val="000000"/>
                <w:lang w:eastAsia="pl-PL"/>
              </w:rPr>
              <w:t> </w:t>
            </w:r>
            <w:r w:rsidR="00DD68E9">
              <w:rPr>
                <w:rFonts w:ascii="Calibri" w:eastAsia="Times New Roman" w:hAnsi="Calibri" w:cs="Calibri"/>
                <w:b/>
                <w:bCs/>
                <w:color w:val="000000"/>
                <w:lang w:eastAsia="pl-PL"/>
              </w:rPr>
              <w:t>50</w:t>
            </w:r>
            <w:r>
              <w:rPr>
                <w:rFonts w:ascii="Calibri" w:eastAsia="Times New Roman" w:hAnsi="Calibri" w:cs="Calibri"/>
                <w:b/>
                <w:bCs/>
                <w:color w:val="000000"/>
                <w:lang w:eastAsia="pl-PL"/>
              </w:rPr>
              <w:t>1,</w:t>
            </w:r>
            <w:r w:rsidR="00DD68E9">
              <w:rPr>
                <w:rFonts w:ascii="Calibri" w:eastAsia="Times New Roman" w:hAnsi="Calibri" w:cs="Calibri"/>
                <w:b/>
                <w:bCs/>
                <w:color w:val="000000"/>
                <w:lang w:eastAsia="pl-PL"/>
              </w:rPr>
              <w:t>30</w:t>
            </w:r>
            <w:r>
              <w:rPr>
                <w:rFonts w:ascii="Calibri" w:eastAsia="Times New Roman" w:hAnsi="Calibri" w:cs="Calibri"/>
                <w:b/>
                <w:bCs/>
                <w:color w:val="000000"/>
                <w:lang w:eastAsia="pl-PL"/>
              </w:rPr>
              <w:t xml:space="preserve"> zł</w:t>
            </w:r>
          </w:p>
        </w:tc>
      </w:tr>
    </w:tbl>
    <w:p w14:paraId="43C16C41" w14:textId="6E62D27A" w:rsidR="001457CA" w:rsidRDefault="001457CA" w:rsidP="00AA1CE5">
      <w:pPr>
        <w:ind w:left="360"/>
      </w:pPr>
    </w:p>
    <w:p w14:paraId="60317C7E" w14:textId="77777777" w:rsidR="001457CA" w:rsidRDefault="001457CA" w:rsidP="00AA1CE5">
      <w:pPr>
        <w:ind w:left="360"/>
      </w:pPr>
    </w:p>
    <w:p w14:paraId="0F66A81F" w14:textId="77777777" w:rsidR="002F0845" w:rsidRDefault="002F0845" w:rsidP="00AA1CE5">
      <w:pPr>
        <w:ind w:left="360"/>
      </w:pPr>
    </w:p>
    <w:p w14:paraId="5137A9A5" w14:textId="5F740D3C" w:rsidR="00FF519D" w:rsidRDefault="00FF519D" w:rsidP="00AA1CE5">
      <w:pPr>
        <w:ind w:left="360"/>
      </w:pPr>
    </w:p>
    <w:p w14:paraId="022C9F07" w14:textId="77777777" w:rsidR="00FF519D" w:rsidRDefault="00FF519D" w:rsidP="00AA1CE5">
      <w:pPr>
        <w:ind w:left="360"/>
      </w:pPr>
    </w:p>
    <w:p w14:paraId="78335C56" w14:textId="656A3D9C" w:rsidR="000A6F1F" w:rsidRDefault="000A6F1F" w:rsidP="00AA1CE5">
      <w:pPr>
        <w:ind w:left="360"/>
      </w:pPr>
    </w:p>
    <w:p w14:paraId="37CA78F1" w14:textId="77777777" w:rsidR="000A6F1F" w:rsidRDefault="000A6F1F" w:rsidP="00AA1CE5">
      <w:pPr>
        <w:ind w:left="360"/>
      </w:pPr>
    </w:p>
    <w:p w14:paraId="20B77A2F" w14:textId="2038C672" w:rsidR="00DC5ACC" w:rsidRDefault="00DC5ACC" w:rsidP="00DC5ACC"/>
    <w:p w14:paraId="5C8F30D4" w14:textId="77777777" w:rsidR="00DC5ACC" w:rsidRDefault="00DC5ACC" w:rsidP="00DC5ACC"/>
    <w:p w14:paraId="7FF977D4" w14:textId="77777777" w:rsidR="00DC5ACC" w:rsidRDefault="00DC5ACC" w:rsidP="00DC5ACC">
      <w:pPr>
        <w:pStyle w:val="Akapitzlist"/>
      </w:pPr>
    </w:p>
    <w:sectPr w:rsidR="00DC5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BFF"/>
    <w:multiLevelType w:val="hybridMultilevel"/>
    <w:tmpl w:val="E480C08E"/>
    <w:lvl w:ilvl="0" w:tplc="A0EC1834">
      <w:start w:val="1"/>
      <w:numFmt w:val="decimal"/>
      <w:lvlText w:val="%1."/>
      <w:lvlJc w:val="left"/>
      <w:pPr>
        <w:ind w:left="720" w:hanging="360"/>
      </w:pPr>
      <w:rPr>
        <w:rFonts w:eastAsia="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1C6801"/>
    <w:multiLevelType w:val="hybridMultilevel"/>
    <w:tmpl w:val="309893FE"/>
    <w:lvl w:ilvl="0" w:tplc="21368A8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331735"/>
    <w:multiLevelType w:val="hybridMultilevel"/>
    <w:tmpl w:val="1352807E"/>
    <w:lvl w:ilvl="0" w:tplc="C4986F30">
      <w:start w:val="1"/>
      <w:numFmt w:val="decimal"/>
      <w:lvlText w:val="%1."/>
      <w:lvlJc w:val="left"/>
      <w:pPr>
        <w:ind w:left="720" w:hanging="360"/>
      </w:pPr>
      <w:rPr>
        <w:rFonts w:eastAsia="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175B8D"/>
    <w:multiLevelType w:val="hybridMultilevel"/>
    <w:tmpl w:val="3C284D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71F6427"/>
    <w:multiLevelType w:val="hybridMultilevel"/>
    <w:tmpl w:val="C68ED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290F97"/>
    <w:multiLevelType w:val="hybridMultilevel"/>
    <w:tmpl w:val="C9C87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9647241">
    <w:abstractNumId w:val="0"/>
  </w:num>
  <w:num w:numId="2" w16cid:durableId="2038238144">
    <w:abstractNumId w:val="2"/>
  </w:num>
  <w:num w:numId="3" w16cid:durableId="137190999">
    <w:abstractNumId w:val="5"/>
  </w:num>
  <w:num w:numId="4" w16cid:durableId="1932468449">
    <w:abstractNumId w:val="3"/>
  </w:num>
  <w:num w:numId="5" w16cid:durableId="730466796">
    <w:abstractNumId w:val="1"/>
  </w:num>
  <w:num w:numId="6" w16cid:durableId="1675958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B6"/>
    <w:rsid w:val="00042B8F"/>
    <w:rsid w:val="000676E7"/>
    <w:rsid w:val="00071E37"/>
    <w:rsid w:val="0009099F"/>
    <w:rsid w:val="000A6F1F"/>
    <w:rsid w:val="000C1D9A"/>
    <w:rsid w:val="000C73B8"/>
    <w:rsid w:val="001038C8"/>
    <w:rsid w:val="001457CA"/>
    <w:rsid w:val="00173577"/>
    <w:rsid w:val="00184E90"/>
    <w:rsid w:val="001F35CE"/>
    <w:rsid w:val="002158DB"/>
    <w:rsid w:val="002217B9"/>
    <w:rsid w:val="00252E6C"/>
    <w:rsid w:val="00277F5E"/>
    <w:rsid w:val="002C18F5"/>
    <w:rsid w:val="002C5FED"/>
    <w:rsid w:val="002F0845"/>
    <w:rsid w:val="003145E7"/>
    <w:rsid w:val="00332AB7"/>
    <w:rsid w:val="003A00AD"/>
    <w:rsid w:val="0040412E"/>
    <w:rsid w:val="00434C0F"/>
    <w:rsid w:val="00445199"/>
    <w:rsid w:val="00487325"/>
    <w:rsid w:val="004939A5"/>
    <w:rsid w:val="004F55EE"/>
    <w:rsid w:val="0054219D"/>
    <w:rsid w:val="00564728"/>
    <w:rsid w:val="00596944"/>
    <w:rsid w:val="00605FD5"/>
    <w:rsid w:val="006360FA"/>
    <w:rsid w:val="00641FEF"/>
    <w:rsid w:val="00676216"/>
    <w:rsid w:val="006868BE"/>
    <w:rsid w:val="00697D71"/>
    <w:rsid w:val="006B4331"/>
    <w:rsid w:val="006E0F9C"/>
    <w:rsid w:val="00773581"/>
    <w:rsid w:val="007F6F83"/>
    <w:rsid w:val="00805240"/>
    <w:rsid w:val="008B0CC5"/>
    <w:rsid w:val="009305E1"/>
    <w:rsid w:val="00981608"/>
    <w:rsid w:val="009B1614"/>
    <w:rsid w:val="00A00E3E"/>
    <w:rsid w:val="00A1437D"/>
    <w:rsid w:val="00A5619B"/>
    <w:rsid w:val="00A87B1A"/>
    <w:rsid w:val="00AA1CE5"/>
    <w:rsid w:val="00AB181E"/>
    <w:rsid w:val="00AD09D6"/>
    <w:rsid w:val="00B250EE"/>
    <w:rsid w:val="00B51793"/>
    <w:rsid w:val="00B90274"/>
    <w:rsid w:val="00BB3CCC"/>
    <w:rsid w:val="00C33221"/>
    <w:rsid w:val="00C42830"/>
    <w:rsid w:val="00C67976"/>
    <w:rsid w:val="00D80FD0"/>
    <w:rsid w:val="00D8776A"/>
    <w:rsid w:val="00D92051"/>
    <w:rsid w:val="00DB573C"/>
    <w:rsid w:val="00DC5ACC"/>
    <w:rsid w:val="00DC5BE3"/>
    <w:rsid w:val="00DD68E9"/>
    <w:rsid w:val="00E5288F"/>
    <w:rsid w:val="00E60BC8"/>
    <w:rsid w:val="00E86F83"/>
    <w:rsid w:val="00EA4912"/>
    <w:rsid w:val="00EB5EDC"/>
    <w:rsid w:val="00EF22B6"/>
    <w:rsid w:val="00FA7061"/>
    <w:rsid w:val="00FB03AB"/>
    <w:rsid w:val="00FF0E3A"/>
    <w:rsid w:val="00FF519D"/>
    <w:rsid w:val="00FF57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F320"/>
  <w15:docId w15:val="{E845BCCA-96D4-4848-91A4-F1C5D4E5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F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288F"/>
    <w:pPr>
      <w:autoSpaceDE w:val="0"/>
      <w:autoSpaceDN w:val="0"/>
      <w:adjustRightInd w:val="0"/>
      <w:spacing w:after="0" w:line="240" w:lineRule="auto"/>
    </w:pPr>
    <w:rPr>
      <w:rFonts w:ascii="Calibri" w:eastAsia="Times New Roman" w:hAnsi="Calibri" w:cs="Calibri"/>
      <w:color w:val="000000"/>
      <w:sz w:val="24"/>
      <w:szCs w:val="24"/>
    </w:rPr>
  </w:style>
  <w:style w:type="paragraph" w:styleId="Akapitzlist">
    <w:name w:val="List Paragraph"/>
    <w:basedOn w:val="Normalny"/>
    <w:uiPriority w:val="34"/>
    <w:qFormat/>
    <w:rsid w:val="00090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650162">
      <w:bodyDiv w:val="1"/>
      <w:marLeft w:val="0"/>
      <w:marRight w:val="0"/>
      <w:marTop w:val="0"/>
      <w:marBottom w:val="0"/>
      <w:divBdr>
        <w:top w:val="none" w:sz="0" w:space="0" w:color="auto"/>
        <w:left w:val="none" w:sz="0" w:space="0" w:color="auto"/>
        <w:bottom w:val="none" w:sz="0" w:space="0" w:color="auto"/>
        <w:right w:val="none" w:sz="0" w:space="0" w:color="auto"/>
      </w:divBdr>
    </w:div>
    <w:div w:id="1562055362">
      <w:bodyDiv w:val="1"/>
      <w:marLeft w:val="0"/>
      <w:marRight w:val="0"/>
      <w:marTop w:val="0"/>
      <w:marBottom w:val="0"/>
      <w:divBdr>
        <w:top w:val="none" w:sz="0" w:space="0" w:color="auto"/>
        <w:left w:val="none" w:sz="0" w:space="0" w:color="auto"/>
        <w:bottom w:val="none" w:sz="0" w:space="0" w:color="auto"/>
        <w:right w:val="none" w:sz="0" w:space="0" w:color="auto"/>
      </w:divBdr>
    </w:div>
    <w:div w:id="165657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1584</Words>
  <Characters>9506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a.bojarska</dc:creator>
  <cp:lastModifiedBy>Odpady</cp:lastModifiedBy>
  <cp:revision>10</cp:revision>
  <cp:lastPrinted>2022-10-19T11:14:00Z</cp:lastPrinted>
  <dcterms:created xsi:type="dcterms:W3CDTF">2025-08-22T12:10:00Z</dcterms:created>
  <dcterms:modified xsi:type="dcterms:W3CDTF">2025-09-16T09:34:00Z</dcterms:modified>
</cp:coreProperties>
</file>